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06.04.21.</w:t>
      </w:r>
    </w:p>
    <w:p>
      <w:pPr>
        <w:pStyle w:val="1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/>
      </w:pPr>
      <w:r>
        <w:rPr>
          <w:rFonts w:ascii="Times New Roman" w:hAnsi="Times New Roman"/>
          <w:b/>
          <w:bCs/>
          <w:color w:val="00000A"/>
          <w:sz w:val="28"/>
          <w:szCs w:val="28"/>
          <w:lang w:val="kpv-RU" w:eastAsia="zh-CN"/>
        </w:rPr>
        <w:t>Комиын 34 014 морт вӧчис коронавирус инфекцияысь прививка</w:t>
      </w:r>
    </w:p>
    <w:p>
      <w:pPr>
        <w:pStyle w:val="Style30"/>
        <w:spacing w:lineRule="auto" w:line="360" w:before="0" w:after="0"/>
        <w:ind w:left="0" w:right="0" w:firstLine="850"/>
        <w:jc w:val="both"/>
        <w:rPr/>
      </w:pPr>
      <w:r>
        <w:rPr>
          <w:b w:val="false"/>
          <w:bCs w:val="false"/>
          <w:sz w:val="28"/>
          <w:szCs w:val="28"/>
          <w:lang w:val="kpv-RU" w:eastAsia="zh-CN"/>
        </w:rPr>
        <w:t>Тайӧ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 xml:space="preserve"> вайӧм</w:t>
      </w:r>
      <w:r>
        <w:rPr>
          <w:b w:val="false"/>
          <w:bCs w:val="false"/>
          <w:sz w:val="28"/>
          <w:szCs w:val="28"/>
          <w:lang w:val="kpv-RU" w:eastAsia="zh-CN"/>
        </w:rPr>
        <w:t xml:space="preserve"> став вакцинасьыс 73,2%. Помалісны вӧчны вакцинация (вӧчисны І да ІІ компонентъяс) 25 402 морт.</w:t>
      </w:r>
      <w:r>
        <w:rPr>
          <w:rStyle w:val="72"/>
          <w:rFonts w:eastAsia="Times New Roman" w:cs="Times New Roman;serif"/>
          <w:b w:val="false"/>
          <w:bCs w:val="false"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 xml:space="preserve"> 60 арӧса да олӧмаджык йӧз лыдысь </w:t>
      </w:r>
      <w:r>
        <w:rPr>
          <w:rStyle w:val="72"/>
          <w:rFonts w:eastAsia="Times New Roman" w:cs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hi-IN"/>
        </w:rPr>
        <w:t>вакцинируйтісны</w:t>
      </w:r>
      <w:r>
        <w:rPr>
          <w:rStyle w:val="72"/>
          <w:rFonts w:eastAsia="Times New Roman" w:cs="Times New Roman;serif"/>
          <w:b w:val="false"/>
          <w:bCs w:val="false"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 xml:space="preserve"> 15 137 морт (44,5% на лыдысь, кодъяс вӧчисны прививкаяс).</w:t>
      </w:r>
    </w:p>
    <w:p>
      <w:pPr>
        <w:pStyle w:val="Style30"/>
        <w:spacing w:lineRule="auto" w:line="360" w:before="0" w:after="0"/>
        <w:ind w:left="0" w:right="0" w:firstLine="850"/>
        <w:jc w:val="both"/>
        <w:rPr/>
      </w:pPr>
      <w:r>
        <w:rPr>
          <w:rStyle w:val="72"/>
          <w:rFonts w:eastAsia="Times New Roman" w:cs="Times New Roman;serif"/>
          <w:b w:val="false"/>
          <w:bCs w:val="false"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 xml:space="preserve">Коми Республикаса Юралысь Владимир Уйба </w:t>
      </w:r>
      <w:r>
        <w:rPr>
          <w:rStyle w:val="7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hi-IN"/>
        </w:rPr>
        <w:t xml:space="preserve">видеосвязь пыр </w:t>
      </w:r>
      <w:r>
        <w:rPr>
          <w:rStyle w:val="72"/>
          <w:rFonts w:eastAsia="Times New Roman" w:cs="Times New Roman;serif"/>
          <w:b w:val="false"/>
          <w:bCs w:val="false"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участвуйтіс Россия Федерацияын COVІD-19</w:t>
      </w:r>
      <w:r>
        <w:rPr>
          <w:rStyle w:val="7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hi-IN"/>
        </w:rPr>
        <w:t xml:space="preserve"> вайӧмысь да паськӧдӧмысь видзчысьӧм серти оперштаблӧн заседаниеын. Заседаниесӧ нуӧдіс Россия Федерацияса Веськӧдлан котырӧн Юрнуӧдысьӧс вежысь Татьяна Голикова.</w:t>
      </w:r>
    </w:p>
    <w:p>
      <w:pPr>
        <w:pStyle w:val="Style30"/>
        <w:spacing w:lineRule="auto" w:line="360" w:before="0" w:after="0"/>
        <w:ind w:left="0" w:right="0" w:firstLine="850"/>
        <w:jc w:val="both"/>
        <w:rPr/>
      </w:pPr>
      <w:r>
        <w:rPr>
          <w:rStyle w:val="7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ar-SA"/>
        </w:rPr>
        <w:t xml:space="preserve">2021 вося косму тӧлысь 5 лун </w:t>
      </w:r>
      <w:r>
        <w:rPr>
          <w:rStyle w:val="7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ar-SA"/>
        </w:rPr>
        <w:t>вы</w:t>
      </w:r>
      <w:r>
        <w:rPr>
          <w:rStyle w:val="7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ar-SA"/>
        </w:rPr>
        <w:t>лӧ COVID-19-ӧн висьысь пациентъясӧс примитӧм вылӧ дась 726 койка. На лыдысь ӧні оз тыртӧмав 580 койка. Эпидемиякӧд йитчӧм серпасыс кӧ лёкмас, эм позянлун содтӧд лӧсьӧдны 1000 гӧгӧр койка.</w:t>
      </w:r>
    </w:p>
    <w:p>
      <w:pPr>
        <w:pStyle w:val="Style30"/>
        <w:spacing w:lineRule="auto" w:line="360" w:before="0" w:after="0"/>
        <w:ind w:left="0" w:right="0" w:firstLine="850"/>
        <w:jc w:val="both"/>
        <w:rPr/>
      </w:pPr>
      <w:r>
        <w:rPr>
          <w:b w:val="false"/>
          <w:bCs w:val="false"/>
          <w:sz w:val="28"/>
          <w:szCs w:val="28"/>
          <w:lang w:val="kpv-RU" w:eastAsia="zh-CN"/>
        </w:rPr>
        <w:t xml:space="preserve">Республикаын уджалӧ COVІD-19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т</w:t>
      </w:r>
      <w:r>
        <w:rPr>
          <w:b w:val="false"/>
          <w:bCs w:val="false"/>
          <w:sz w:val="28"/>
          <w:szCs w:val="28"/>
          <w:lang w:val="kpv-RU" w:eastAsia="zh-CN"/>
        </w:rPr>
        <w:t>ӧдмалан да сыысь бурдӧдан нёль специализируйтӧм амбулаторнӧй шӧрин. Тайӧ шӧринъясӧ приём вылӧ пациентъясӧс дон босьттӧг новлӧдлӧ такси.</w:t>
      </w:r>
    </w:p>
    <w:p>
      <w:pPr>
        <w:pStyle w:val="Style30"/>
        <w:spacing w:lineRule="auto" w:line="360" w:before="0" w:after="0"/>
        <w:ind w:left="0" w:right="0" w:firstLine="850"/>
        <w:jc w:val="both"/>
        <w:rPr/>
      </w:pPr>
      <w:r>
        <w:rPr>
          <w:b w:val="false"/>
          <w:bCs w:val="false"/>
          <w:sz w:val="28"/>
          <w:szCs w:val="28"/>
          <w:lang w:val="kpv-RU" w:eastAsia="zh-CN"/>
        </w:rPr>
        <w:t>COVІD-19 лабораторнӧя туялӧм вылӧ республикаса сьӧмкудйын урчитӧма 100,2 миллион шайт содтӧд сьӧм. Лабораторияяслӧн уджалігӧн нуӧдӧма 607 961 туялӧм. Котыртӧма тестъяслӧн бӧртасъяс йылысь СМС</w:t>
        <w:noBreakHyphen/>
        <w:t>ясӧн юӧртӧм.</w:t>
      </w:r>
    </w:p>
    <w:p>
      <w:pPr>
        <w:pStyle w:val="Style30"/>
        <w:spacing w:lineRule="auto" w:line="360" w:before="0" w:after="0"/>
        <w:ind w:left="0" w:right="0" w:firstLine="850"/>
        <w:jc w:val="both"/>
        <w:rPr/>
      </w:pPr>
      <w:r>
        <w:rPr>
          <w:b w:val="false"/>
          <w:bCs w:val="false"/>
          <w:sz w:val="28"/>
          <w:szCs w:val="28"/>
          <w:lang w:val="kpv-RU" w:eastAsia="zh-CN"/>
        </w:rPr>
        <w:t xml:space="preserve">Пациентъясӧс, кодъяслӧн вермас лоӧны выль коронавирус инфекция (COVІD-19), Коми Республикаын видлалӧны 4 канму референс-лабораторияын. Сы могысь, медым нуӧдны COVІD-19 выль коронавирус инфекция вылӧ унджык тест, содтӧд кырымалӧма сёрнитчӧмъяс </w:t>
      </w:r>
      <w:r>
        <w:rPr>
          <w:b w:val="false"/>
          <w:bCs w:val="false"/>
          <w:sz w:val="28"/>
          <w:szCs w:val="28"/>
          <w:lang w:val="kpv-RU" w:eastAsia="zh-CN"/>
        </w:rPr>
        <w:t>республика суйӧрсайса</w:t>
      </w:r>
      <w:r>
        <w:rPr>
          <w:b w:val="false"/>
          <w:bCs w:val="false"/>
          <w:sz w:val="28"/>
          <w:szCs w:val="28"/>
          <w:lang w:val="kpv-RU" w:eastAsia="zh-CN"/>
        </w:rPr>
        <w:t xml:space="preserve"> коммерческӧй лабораторияяскӧд.</w:t>
      </w:r>
    </w:p>
    <w:p>
      <w:pPr>
        <w:pStyle w:val="Style30"/>
        <w:spacing w:lineRule="auto" w:line="360" w:before="0" w:after="0"/>
        <w:ind w:left="0" w:right="0" w:firstLine="850"/>
        <w:jc w:val="both"/>
        <w:rPr/>
      </w:pPr>
      <w:r>
        <w:rPr>
          <w:b w:val="false"/>
          <w:bCs w:val="false"/>
          <w:sz w:val="28"/>
          <w:szCs w:val="28"/>
          <w:lang w:val="kpv-RU" w:eastAsia="zh-CN"/>
        </w:rPr>
        <w:t>Республикаӧ вайисны 45 942 доза «ГАМ-КОВИД-ВАК» вакцина да 500 доза «ЭпиВакКорона» вакцина.</w:t>
      </w:r>
    </w:p>
    <w:p>
      <w:pPr>
        <w:pStyle w:val="Style30"/>
        <w:spacing w:lineRule="auto" w:line="360" w:before="0" w:after="0"/>
        <w:ind w:left="0" w:right="0" w:firstLine="850"/>
        <w:jc w:val="both"/>
        <w:rPr/>
      </w:pPr>
      <w:r>
        <w:rPr>
          <w:b w:val="false"/>
          <w:bCs w:val="false"/>
          <w:sz w:val="28"/>
          <w:szCs w:val="28"/>
          <w:lang w:val="kpv-RU" w:eastAsia="zh-CN"/>
        </w:rPr>
        <w:t>Прививкаяссӧ вӧчӧны 23 мед</w:t>
      </w:r>
      <w:r>
        <w:rPr>
          <w:b w:val="false"/>
          <w:bCs w:val="false"/>
          <w:sz w:val="28"/>
          <w:szCs w:val="28"/>
          <w:lang w:val="kpv-RU" w:eastAsia="zh-CN"/>
        </w:rPr>
        <w:t xml:space="preserve">ицина </w:t>
      </w:r>
      <w:r>
        <w:rPr>
          <w:b w:val="false"/>
          <w:bCs w:val="false"/>
          <w:sz w:val="28"/>
          <w:szCs w:val="28"/>
          <w:lang w:val="kpv-RU" w:eastAsia="zh-CN"/>
        </w:rPr>
        <w:t>организацияын. Уджалӧ 25 вакцинируйтан пункт. Котыртӧма удж ылі сикт-грездъясысь прививка вӧчанінъясӧдз олысьясӧс вайӧдӧм серти. COVІD-19 ӧлӧд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ан</w:t>
      </w:r>
      <w:r>
        <w:rPr>
          <w:b w:val="false"/>
          <w:bCs w:val="false"/>
          <w:sz w:val="28"/>
          <w:szCs w:val="28"/>
          <w:lang w:val="kpv-RU" w:eastAsia="zh-CN"/>
        </w:rPr>
        <w:t xml:space="preserve"> юалӧмъяс серти велӧдӧма 560 медицина уджалысьӧс. Котыртӧма прививка вӧчысь 109 бригада.</w:t>
      </w:r>
    </w:p>
    <w:p>
      <w:pPr>
        <w:pStyle w:val="Style30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</w:r>
      <w:r>
        <w:br w:type="page"/>
      </w:r>
    </w:p>
    <w:p>
      <w:pPr>
        <w:pStyle w:val="1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06.04.21.</w:t>
      </w:r>
    </w:p>
    <w:p>
      <w:pPr>
        <w:pStyle w:val="1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>В Коми против новой коронавирусной инфекции привиты 34 014 человек</w:t>
      </w:r>
    </w:p>
    <w:p>
      <w:pPr>
        <w:pStyle w:val="Style30"/>
        <w:widowControl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Это 73,2% от объёма поставки вакцины. Завершили вакцинацию (введены I и II компоненты) – 25 402 человека. Из числа лиц 60 лет и старше вакцинировано – 15 137 человек (44,5 % от всех привитых).</w:t>
      </w:r>
    </w:p>
    <w:p>
      <w:pPr>
        <w:pStyle w:val="Style30"/>
        <w:widowControl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Глава Республики Коми Владимир Уйба принял участие по видеосвязи в заседании оперштаба по предупреждению завоза и распространения COVID-19 на территории Российской Федерации. Заседание провела заместитель Председателя Правительства России Татьяна Голикова. </w:t>
      </w:r>
    </w:p>
    <w:p>
      <w:pPr>
        <w:pStyle w:val="Style30"/>
        <w:widowControl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По состоянию на 5 апреля 2021 года количество коек, готовых для приёма пациентов с COVID-19, составляет 726. Из них фактически заняты 580 коек. В случае ухудшения эпидобстановки есть возможность дополнительно развернуть порядка 1000 коек. </w:t>
      </w:r>
    </w:p>
    <w:p>
      <w:pPr>
        <w:pStyle w:val="Style30"/>
        <w:widowControl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В республике действуют четыре специализированных амбулаторных центра диагностики и лечения COVID-19. Работает бесплатное такси для подвоза пациентов на приём в эти центры. </w:t>
      </w:r>
    </w:p>
    <w:p>
      <w:pPr>
        <w:pStyle w:val="Style30"/>
        <w:widowControl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На проведение лабораторных исследований на COVID-19 в республиканском бюджете предусмотрено дополнительное финансирование в размере 100,2 млн руб. За время работы лабораторий проведено 607 961 исследование. Организовано СМС-оповещение о результатах тестирования. </w:t>
      </w:r>
    </w:p>
    <w:p>
      <w:pPr>
        <w:pStyle w:val="Style30"/>
        <w:widowControl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Обследование пациентов с подозрением на новую коронавирусную инфекцию (COVID-19) на территории Республики Коми осуществляется на базе 4 государственных референс-лабораторий. С целью увеличения охвата тестирования населения на новую коронавирусную инфекцию COVID-19 дополнительно заключены договоры с коммерческими лабораториями, находящимися за пределами республики. </w:t>
      </w:r>
    </w:p>
    <w:p>
      <w:pPr>
        <w:pStyle w:val="Style30"/>
        <w:widowControl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В республику поступила вакцина «ГАМ-КОВИД-ВАК» в количестве 45 942 дозы и 500 доз вакцины «ЭпиВакКорона». </w:t>
      </w:r>
    </w:p>
    <w:p>
      <w:pPr>
        <w:pStyle w:val="Style30"/>
        <w:widowControl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Вакцинация проводится в 23 медорганизациях. Действуют 25 мобильных пунктов вакцинации. Организована работа по подвозу жителей из труднодоступных и удаленных населенных пунктов в места вакцинации. По вопросам иммунопрофилактики COVID-19 обучены 560 медицинских работников. Организованы 109 прививочных бригад.</w:t>
      </w:r>
    </w:p>
    <w:p>
      <w:pPr>
        <w:pStyle w:val="Style30"/>
        <w:widowControl/>
        <w:overflowPunct w:val="fals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Габова 1722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highlight w:val="darkBlue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overflowPunct w:val="fals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overflowPunct w:val="fals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overflowPunct w:val="fals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overflowPunct w:val="fals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overflowPunct w:val="fals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6144</TotalTime>
  <Application>LibreOffice/6.4.2.2$Linux_X86_64 LibreOffice_project/4e471d8c02c9c90f512f7f9ead8875b57fcb1ec3</Application>
  <Pages>4</Pages>
  <Words>474</Words>
  <Characters>3299</Characters>
  <CharactersWithSpaces>3760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2021-04-06T15:58:22Z</cp:lastPrinted>
  <dcterms:modified xsi:type="dcterms:W3CDTF">2021-04-07T17:29:47Z</dcterms:modified>
  <cp:revision>1272</cp:revision>
  <dc:subject/>
  <dc:title> </dc:title>
</cp:coreProperties>
</file>