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jc w:val="both"/>
        <w:outlineLvl w:val="0"/>
        <w:rPr>
          <w:sz w:val="24"/>
          <w:szCs w:val="24"/>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06.04.21</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Сыктывдін районса Ичӧт Слуда грездын пыртӧма</w:t>
      </w:r>
      <w:r>
        <w:rPr>
          <w:rFonts w:eastAsia="Times New Roman" w:cs="SchoolBook;Times New Roman"/>
          <w:b/>
          <w:bCs/>
          <w:i w:val="false"/>
          <w:iCs w:val="false"/>
          <w:color w:val="00000A"/>
          <w:kern w:val="0"/>
          <w:sz w:val="28"/>
          <w:szCs w:val="28"/>
          <w:highlight w:val="white"/>
          <w:lang w:val="kpv-RU" w:eastAsia="zh-CN" w:bidi="ar-SA"/>
        </w:rPr>
        <w:t xml:space="preserve"> дзескӧдан мероприятиеяс (карантин)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lang w:val="kpv-RU" w:eastAsia="zh-CN" w:bidi="ar-SA"/>
        </w:rPr>
        <w:t xml:space="preserve">Коми Республикаса Юралысь кырымаліс лӧсялана Индӧдсӧ сы понда, мый индӧм олан пунктса </w:t>
      </w:r>
      <w:r>
        <w:rPr>
          <w:rFonts w:eastAsia="Times New Roman" w:cs="SchoolBook;Times New Roman"/>
          <w:b w:val="false"/>
          <w:bCs w:val="false"/>
          <w:i w:val="false"/>
          <w:iCs w:val="false"/>
          <w:color w:val="00000A"/>
          <w:kern w:val="0"/>
          <w:sz w:val="28"/>
          <w:szCs w:val="28"/>
          <w:highlight w:val="white"/>
          <w:u w:val="none"/>
          <w:lang w:val="kpv-RU" w:eastAsia="zh-CN" w:bidi="ar-SA"/>
        </w:rPr>
        <w:t>аспом подсобнӧй овмӧсын пемӧсъяс висьмӧмаӧсь порсьяслӧн африкаса чумаӧн.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2021 вося косму тӧлысь 5 лунсянь порсьяслӧн африкаса чума бырӧдтӧдз </w:t>
      </w:r>
      <w:r>
        <w:rPr>
          <w:rFonts w:eastAsia="Times New Roman" w:cs="SchoolBook;Times New Roman"/>
          <w:b w:val="false"/>
          <w:bCs w:val="false"/>
          <w:i w:val="false"/>
          <w:iCs w:val="false"/>
          <w:color w:val="00000A"/>
          <w:kern w:val="0"/>
          <w:sz w:val="28"/>
          <w:szCs w:val="28"/>
          <w:highlight w:val="white"/>
          <w:u w:val="none"/>
          <w:lang w:val="kpv-RU" w:eastAsia="zh-CN" w:bidi="ar-SA"/>
        </w:rPr>
        <w:t>эпизоотическӧй висьӧм паськаланінсянь</w:t>
      </w:r>
      <w:r>
        <w:rPr>
          <w:rFonts w:eastAsia="Times New Roman" w:cs="SchoolBook;Times New Roman"/>
          <w:b w:val="false"/>
          <w:bCs w:val="false"/>
          <w:i w:val="false"/>
          <w:iCs w:val="false"/>
          <w:color w:val="00000A"/>
          <w:kern w:val="0"/>
          <w:sz w:val="28"/>
          <w:szCs w:val="28"/>
          <w:highlight w:val="white"/>
          <w:u w:val="none"/>
          <w:lang w:val="kpv-RU" w:eastAsia="zh-CN" w:bidi="ar-SA"/>
        </w:rPr>
        <w:t xml:space="preserve"> 25 километр радиусын пыртӧма дзескӧдан мероприятиеяс (карантин).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Дзескӧдан мероприятиеяссӧ (карантинсӧ) дугӧдасны мероприятиеяс нуӧдӧм бӧрын, кутшӧмъясӧс урчитӧма Порсьяслӧн африкаса чума паськалӧмысь ӧлӧдӧм да вись</w:t>
      </w:r>
      <w:r>
        <w:rPr>
          <w:rFonts w:eastAsia="Times New Roman" w:cs="SchoolBook;Times New Roman"/>
          <w:b w:val="false"/>
          <w:bCs w:val="false"/>
          <w:i w:val="false"/>
          <w:iCs w:val="false"/>
          <w:color w:val="00000A"/>
          <w:kern w:val="0"/>
          <w:sz w:val="28"/>
          <w:szCs w:val="28"/>
          <w:highlight w:val="white"/>
          <w:u w:val="none"/>
          <w:lang w:val="kpv-RU" w:eastAsia="zh-CN" w:bidi="ar-SA"/>
        </w:rPr>
        <w:t>ӧм паськалан</w:t>
      </w:r>
      <w:r>
        <w:rPr>
          <w:rFonts w:eastAsia="Times New Roman" w:cs="SchoolBook;Times New Roman"/>
          <w:b w:val="false"/>
          <w:bCs w:val="false"/>
          <w:i w:val="false"/>
          <w:iCs w:val="false"/>
          <w:color w:val="00000A"/>
          <w:kern w:val="0"/>
          <w:sz w:val="28"/>
          <w:szCs w:val="28"/>
          <w:highlight w:val="white"/>
          <w:u w:val="none"/>
          <w:lang w:val="kpv-RU" w:eastAsia="zh-CN" w:bidi="ar-SA"/>
        </w:rPr>
        <w:t>інъяссӧ бырӧдӧм вылӧ веськӧдӧм ӧлӧдан, диагностика, дзескӧдан да мукӧд мероприятие нуӧдан, карантин да мукӧд дзескӧдӧм урчитан да дугӧдан ветеринария правилӧясӧн, кутшӧмъясӧс вынсьӧдӧма Россия Федерацияса видз-му овмӧс министерстволӧн 2021 во тӧвшӧр тӧлысь 28 лунся 37 №-а тшӧктӧдӧн.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Урчитӧма порсьяслӧн африкаса чума эпизоотическӧй висьӧм паськаланін дорӧ матысса ӧпаснӧй зона, кодлӧн радиусыс 15 километр эпизоотическӧй висьӧм </w:t>
      </w:r>
      <w:bookmarkStart w:id="0" w:name="__DdeLink__123_1419389927"/>
      <w:r>
        <w:rPr>
          <w:rFonts w:eastAsia="Times New Roman" w:cs="SchoolBook;Times New Roman"/>
          <w:b w:val="false"/>
          <w:bCs w:val="false"/>
          <w:i w:val="false"/>
          <w:iCs w:val="false"/>
          <w:color w:val="00000A"/>
          <w:kern w:val="0"/>
          <w:sz w:val="28"/>
          <w:szCs w:val="28"/>
          <w:highlight w:val="white"/>
          <w:u w:val="none"/>
          <w:lang w:val="kpv-RU" w:eastAsia="zh-CN" w:bidi="ar-SA"/>
        </w:rPr>
        <w:t>паськаланін</w:t>
      </w:r>
      <w:bookmarkEnd w:id="0"/>
      <w:r>
        <w:rPr>
          <w:rFonts w:eastAsia="Times New Roman" w:cs="SchoolBook;Times New Roman"/>
          <w:b w:val="false"/>
          <w:bCs w:val="false"/>
          <w:i w:val="false"/>
          <w:iCs w:val="false"/>
          <w:color w:val="00000A"/>
          <w:kern w:val="0"/>
          <w:sz w:val="28"/>
          <w:szCs w:val="28"/>
          <w:highlight w:val="white"/>
          <w:u w:val="none"/>
          <w:lang w:val="kpv-RU" w:eastAsia="zh-CN" w:bidi="ar-SA"/>
        </w:rPr>
        <w:t>сянь местаыслысь ландшафтнӧй да географическӧй аслыспӧлӧслун</w:t>
      </w:r>
      <w:r>
        <w:rPr>
          <w:rFonts w:eastAsia="Times New Roman" w:cs="SchoolBook;Times New Roman"/>
          <w:b w:val="false"/>
          <w:bCs w:val="false"/>
          <w:i w:val="false"/>
          <w:iCs w:val="false"/>
          <w:color w:val="00000A"/>
          <w:kern w:val="0"/>
          <w:sz w:val="28"/>
          <w:szCs w:val="28"/>
          <w:highlight w:val="white"/>
          <w:u w:val="none"/>
          <w:lang w:val="kpv-RU" w:eastAsia="zh-CN" w:bidi="ar-SA"/>
        </w:rPr>
        <w:t>ъяс</w:t>
      </w:r>
      <w:r>
        <w:rPr>
          <w:rFonts w:eastAsia="Times New Roman" w:cs="SchoolBook;Times New Roman"/>
          <w:b w:val="false"/>
          <w:bCs w:val="false"/>
          <w:i w:val="false"/>
          <w:iCs w:val="false"/>
          <w:color w:val="00000A"/>
          <w:kern w:val="0"/>
          <w:sz w:val="28"/>
          <w:szCs w:val="28"/>
          <w:highlight w:val="white"/>
          <w:u w:val="none"/>
          <w:lang w:val="kpv-RU" w:eastAsia="zh-CN" w:bidi="ar-SA"/>
        </w:rPr>
        <w:t>сӧ да транспорт йитӧдсӧ тӧд вылӧ босьтӧмӧн.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Ветеринария правилӧяслӧн 37 пункт серти ӧпаснӧй зонаысь киритӧма Сыктывдін районса Зеленеч овмӧдчӧминын меститчысь </w:t>
      </w:r>
      <w:r>
        <w:rPr>
          <w:rFonts w:eastAsia="Times New Roman" w:cs="Times New Roman"/>
          <w:b w:val="false"/>
          <w:bCs w:val="false"/>
          <w:i w:val="false"/>
          <w:iCs w:val="false"/>
          <w:color w:val="00000A"/>
          <w:kern w:val="0"/>
          <w:sz w:val="28"/>
          <w:szCs w:val="28"/>
          <w:highlight w:val="white"/>
          <w:u w:val="none"/>
          <w:lang w:val="kpv-RU" w:eastAsia="zh-CN" w:bidi="ar-SA"/>
        </w:rPr>
        <w:t>«Зеленечса чипан видзан фабрика» восьса акционер котырлӧн порсь видзан овмӧслысь</w:t>
      </w:r>
      <w:r>
        <w:rPr>
          <w:rFonts w:eastAsia="Times New Roman" w:cs="SchoolBook;Times New Roman"/>
          <w:b w:val="false"/>
          <w:bCs w:val="false"/>
          <w:i w:val="false"/>
          <w:iCs w:val="false"/>
          <w:color w:val="00000A"/>
          <w:kern w:val="0"/>
          <w:sz w:val="28"/>
          <w:szCs w:val="28"/>
          <w:highlight w:val="white"/>
          <w:u w:val="none"/>
          <w:lang w:val="kpv-RU" w:eastAsia="zh-CN" w:bidi="ar-SA"/>
        </w:rPr>
        <w:t xml:space="preserve"> мутасъяс, кутшӧмъясӧс пыртӧма IV компартментӧ.</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Лӧсьӧдӧма ӧпаснӧй зона гӧгӧрса мутас бӧрся видзӧдан зона, кодлӧн радиусыс 10 километр ӧпаснӧй зоналӧн мудоръяссянь ландшафтнӧй да географическӧй аслыспӧлӧслунъяссӧ да транспорт йитӧдъяссӧ тӧд вылӧ босьтӧмӧн, кытчӧ пырӧны «Сыктывдін» муниципальнӧй районса, «Емдін» муниципальнӧй районса муниципальнӧй юкӧнъяслӧн мутасъяс.</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Дзескӧдан мероприятиеяс (карантин) </w:t>
      </w:r>
      <w:r>
        <w:rPr>
          <w:rFonts w:eastAsia="Times New Roman" w:cs="SchoolBook;Times New Roman"/>
          <w:b w:val="false"/>
          <w:bCs w:val="false"/>
          <w:i w:val="false"/>
          <w:iCs w:val="false"/>
          <w:color w:val="00000A"/>
          <w:kern w:val="0"/>
          <w:sz w:val="28"/>
          <w:szCs w:val="28"/>
          <w:highlight w:val="white"/>
          <w:u w:val="none"/>
          <w:lang w:val="kpv-RU" w:eastAsia="zh-CN" w:bidi="ar-SA"/>
        </w:rPr>
        <w:t>дырйи</w:t>
      </w:r>
      <w:r>
        <w:rPr>
          <w:rFonts w:eastAsia="Times New Roman" w:cs="SchoolBook;Times New Roman"/>
          <w:b w:val="false"/>
          <w:bCs w:val="false"/>
          <w:i w:val="false"/>
          <w:iCs w:val="false"/>
          <w:color w:val="00000A"/>
          <w:kern w:val="0"/>
          <w:sz w:val="28"/>
          <w:szCs w:val="28"/>
          <w:highlight w:val="white"/>
          <w:u w:val="none"/>
          <w:lang w:val="kpv-RU" w:eastAsia="zh-CN" w:bidi="ar-SA"/>
        </w:rPr>
        <w:t xml:space="preserve"> оз позь: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а) </w:t>
      </w:r>
      <w:bookmarkStart w:id="1" w:name="__DdeLink__82_3089744384"/>
      <w:r>
        <w:rPr>
          <w:rFonts w:eastAsia="Times New Roman" w:cs="SchoolBook;Times New Roman"/>
          <w:b w:val="false"/>
          <w:bCs w:val="false"/>
          <w:i w:val="false"/>
          <w:iCs w:val="false"/>
          <w:color w:val="00000A"/>
          <w:kern w:val="0"/>
          <w:sz w:val="28"/>
          <w:szCs w:val="28"/>
          <w:highlight w:val="white"/>
          <w:u w:val="none"/>
          <w:lang w:val="kpv-RU" w:eastAsia="zh-CN" w:bidi="ar-SA"/>
        </w:rPr>
        <w:t>эпизоотическӧй висьӧм паськаланін</w:t>
      </w:r>
      <w:bookmarkEnd w:id="1"/>
      <w:r>
        <w:rPr>
          <w:rFonts w:eastAsia="Times New Roman" w:cs="SchoolBook;Times New Roman"/>
          <w:b w:val="false"/>
          <w:bCs w:val="false"/>
          <w:i w:val="false"/>
          <w:iCs w:val="false"/>
          <w:color w:val="00000A"/>
          <w:kern w:val="0"/>
          <w:sz w:val="28"/>
          <w:szCs w:val="28"/>
          <w:highlight w:val="white"/>
          <w:u w:val="none"/>
          <w:lang w:val="kpv-RU" w:eastAsia="zh-CN" w:bidi="ar-SA"/>
        </w:rPr>
        <w:t>ын: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овмӧсъясын, кӧні видзӧны порсьясӧс:</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волывлыны бокӧвӧй йӧзлы, уджалысьяс кындзи, кодъяс уджалӧны производство вылын, сы лыдын видзӧны порсьясӧс, канму ветеринарнӧй службаса специалистъяс да висьӧм паськаланінсӧ бырӧдны корӧм уджалысьяс, йӧз </w:t>
      </w:r>
      <w:r>
        <w:rPr>
          <w:rFonts w:eastAsia="Times New Roman" w:cs="SchoolBook;Times New Roman"/>
          <w:b w:val="false"/>
          <w:bCs w:val="false"/>
          <w:i w:val="false"/>
          <w:iCs w:val="false"/>
          <w:color w:val="00000A"/>
          <w:kern w:val="0"/>
          <w:sz w:val="28"/>
          <w:szCs w:val="28"/>
          <w:highlight w:val="white"/>
          <w:u w:val="none"/>
          <w:lang w:val="kpv-RU" w:eastAsia="zh-CN" w:bidi="ar-SA"/>
        </w:rPr>
        <w:t>кындзи</w:t>
      </w:r>
      <w:r>
        <w:rPr>
          <w:rFonts w:eastAsia="Times New Roman" w:cs="SchoolBook;Times New Roman"/>
          <w:b w:val="false"/>
          <w:bCs w:val="false"/>
          <w:i w:val="false"/>
          <w:iCs w:val="false"/>
          <w:color w:val="00000A"/>
          <w:kern w:val="0"/>
          <w:sz w:val="28"/>
          <w:szCs w:val="28"/>
          <w:highlight w:val="white"/>
          <w:u w:val="none"/>
          <w:lang w:val="kpv-RU" w:eastAsia="zh-CN" w:bidi="ar-SA"/>
        </w:rPr>
        <w:t>, кодъяс олӧны да (либӧ) недыр кад кежлӧ воисны мутасӧ, кодӧс шуӧма эпизоотическӧй висьӧм паськаланінӧн;</w:t>
      </w:r>
    </w:p>
    <w:p>
      <w:pPr>
        <w:pStyle w:val="Normal"/>
        <w:widowControl/>
        <w:numPr>
          <w:ilvl w:val="0"/>
          <w:numId w:val="0"/>
        </w:numPr>
        <w:suppressAutoHyphens w:val="false"/>
        <w:bidi w:val="0"/>
        <w:spacing w:lineRule="auto" w:line="360" w:before="0" w:after="0"/>
        <w:ind w:left="0" w:right="0" w:firstLine="850"/>
        <w:jc w:val="both"/>
        <w:outlineLvl w:val="0"/>
        <w:rPr>
          <w:sz w:val="28"/>
          <w:szCs w:val="28"/>
          <w:highlight w:val="yellow"/>
          <w:lang w:val="kpv-RU" w:eastAsia="zh-CN" w:bidi="ar-SA"/>
        </w:rPr>
      </w:pPr>
      <w:r>
        <w:rPr>
          <w:rFonts w:eastAsia="Times New Roman" w:cs="SchoolBook;Times New Roman"/>
          <w:b w:val="false"/>
          <w:bCs w:val="false"/>
          <w:i w:val="false"/>
          <w:iCs w:val="false"/>
          <w:color w:val="00000A"/>
          <w:kern w:val="0"/>
          <w:sz w:val="28"/>
          <w:szCs w:val="28"/>
          <w:u w:val="none"/>
          <w:lang w:val="kpv-RU" w:eastAsia="zh-CN" w:bidi="ar-SA"/>
        </w:rPr>
        <w:t>мӧдлаӧ вуджӧдны порсьясӧс да выль пӧв группируйтны;</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вайны да нуны порсьясӧс;</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начкыны порсьясӧс;</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нуны йӧв-яй да градвыв пуктас, вердас;</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пырны-петны транспортлы (транспорт кындзи, кутшӧмӧн вӧдитчӧны эпизоотическӧй висьӧм паськаланінсӧ бырӧдігӧн да (либӧ) йӧзӧс могмӧдігӧн, кодъяс олӧны да (либӧ) недыр кежлӧ воисны овмӧс </w:t>
      </w:r>
      <w:r>
        <w:rPr>
          <w:rFonts w:eastAsia="Times New Roman" w:cs="SchoolBook;Times New Roman"/>
          <w:b w:val="false"/>
          <w:bCs w:val="false"/>
          <w:i w:val="false"/>
          <w:iCs w:val="false"/>
          <w:color w:val="00000A"/>
          <w:kern w:val="0"/>
          <w:sz w:val="28"/>
          <w:szCs w:val="28"/>
          <w:highlight w:val="white"/>
          <w:u w:val="none"/>
          <w:lang w:val="kpv-RU" w:eastAsia="zh-CN" w:bidi="ar-SA"/>
        </w:rPr>
        <w:t>мутас</w:t>
      </w:r>
      <w:r>
        <w:rPr>
          <w:rFonts w:eastAsia="Times New Roman" w:cs="SchoolBook;Times New Roman"/>
          <w:b w:val="false"/>
          <w:bCs w:val="false"/>
          <w:i w:val="false"/>
          <w:iCs w:val="false"/>
          <w:color w:val="00000A"/>
          <w:kern w:val="0"/>
          <w:sz w:val="28"/>
          <w:szCs w:val="28"/>
          <w:highlight w:val="white"/>
          <w:u w:val="none"/>
          <w:lang w:val="kpv-RU" w:eastAsia="zh-CN" w:bidi="ar-SA"/>
        </w:rPr>
        <w:t>ӧ);</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вӧралан-кыйсянінъясын да мукӧдлаын, кӧні олӧ вӧрпорсь: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кыйны вӧрпорсьӧс яй вылӧ, чучела да мукӧдтор вылӧ;</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заптыны порсьяслы вердас да вольӧс;</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вӧравны, пемӧсъяслысь колана лыдсӧ видзӧм могысь вӧралӧм кындзи;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б) ӧпаснӧй зонаын: </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нуны порсьясӧс, овмӧсъясысь кындзи, кутшӧмъясӧс пыртӧма IV  компартментӧ да киритӧма ӧпаснӧй зонаысь Ветеринария правилӧяслӧн 37 пункт серти;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вузавны порсьясӧс да абу промышленнӧй порсь яй;</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нуны да мӧдӧдны, сы лыдын пошта пыр, порсь яй да сыысь вӧчӧмторъяссӧ, колясъяссӧ, оборудование да инвентар, кодӧн вӧдитчӧны порсьясӧс видзигӧн, Ветеринария правилӧяслӧн 37 пункт серти IV компартментӧ пыртӧм да ӧпаснӧй зонаысь киритӧм овмӧсъясысь ну</w:t>
      </w:r>
      <w:r>
        <w:rPr>
          <w:rFonts w:eastAsia="Times New Roman" w:cs="SchoolBook;Times New Roman"/>
          <w:b w:val="false"/>
          <w:bCs w:val="false"/>
          <w:i w:val="false"/>
          <w:iCs w:val="false"/>
          <w:color w:val="00000A"/>
          <w:kern w:val="0"/>
          <w:sz w:val="28"/>
          <w:szCs w:val="28"/>
          <w:highlight w:val="white"/>
          <w:u w:val="none"/>
          <w:lang w:val="kpv-RU" w:eastAsia="zh-CN" w:bidi="ar-SA"/>
        </w:rPr>
        <w:t>ӧм кындзи</w:t>
      </w:r>
      <w:r>
        <w:rPr>
          <w:rFonts w:eastAsia="Times New Roman" w:cs="SchoolBook;Times New Roman"/>
          <w:b w:val="false"/>
          <w:bCs w:val="false"/>
          <w:i w:val="false"/>
          <w:iCs w:val="false"/>
          <w:color w:val="00000A"/>
          <w:kern w:val="0"/>
          <w:sz w:val="28"/>
          <w:szCs w:val="28"/>
          <w:highlight w:val="white"/>
          <w:u w:val="none"/>
          <w:lang w:val="kpv-RU" w:eastAsia="zh-CN" w:bidi="ar-SA"/>
        </w:rPr>
        <w:t xml:space="preserve">, </w:t>
      </w:r>
      <w:r>
        <w:rPr>
          <w:rFonts w:eastAsia="Times New Roman" w:cs="SchoolBook;Times New Roman"/>
          <w:b w:val="false"/>
          <w:bCs w:val="false"/>
          <w:i w:val="false"/>
          <w:iCs w:val="false"/>
          <w:color w:val="00000A"/>
          <w:kern w:val="0"/>
          <w:sz w:val="28"/>
          <w:szCs w:val="28"/>
          <w:highlight w:val="white"/>
          <w:u w:val="none"/>
          <w:lang w:val="kpv-RU" w:eastAsia="zh-CN" w:bidi="ar-SA"/>
        </w:rPr>
        <w:t>нуӧдны</w:t>
      </w:r>
      <w:r>
        <w:rPr>
          <w:rFonts w:eastAsia="Times New Roman" w:cs="SchoolBook;Times New Roman"/>
          <w:b w:val="false"/>
          <w:bCs w:val="false"/>
          <w:i w:val="false"/>
          <w:iCs w:val="false"/>
          <w:color w:val="00000A"/>
          <w:kern w:val="0"/>
          <w:sz w:val="28"/>
          <w:szCs w:val="28"/>
          <w:highlight w:val="white"/>
          <w:u w:val="none"/>
          <w:lang w:val="kpv-RU" w:eastAsia="zh-CN" w:bidi="ar-SA"/>
        </w:rPr>
        <w:t xml:space="preserve"> видз-му овмӧс ярмангаяс, выставкаяс (аукционъяс) да мукӧд мероприятие, мый йитчӧма порсьяссӧ новлӧдлӧмкӧд, мӧдлаӧ нуӧмкӧд да чукӧртӧмкӧд;</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ӧпаснӧй зонаын дасьтыны вердас да нуны, промышленнӧй комбикормъяс да нянь кӧрым кындзи, кутшӧмъясӧс обработайтӧма 70 градуса шоныдӧн;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вӧра</w:t>
      </w:r>
      <w:r>
        <w:rPr>
          <w:rFonts w:eastAsia="Times New Roman" w:cs="SchoolBook;Times New Roman"/>
          <w:b w:val="false"/>
          <w:bCs w:val="false"/>
          <w:i w:val="false"/>
          <w:iCs w:val="false"/>
          <w:color w:val="00000A"/>
          <w:kern w:val="0"/>
          <w:sz w:val="28"/>
          <w:szCs w:val="28"/>
          <w:highlight w:val="white"/>
          <w:u w:val="none"/>
          <w:lang w:val="kpv-RU" w:eastAsia="zh-CN" w:bidi="ar-SA"/>
        </w:rPr>
        <w:t>вны</w:t>
      </w:r>
      <w:r>
        <w:rPr>
          <w:rFonts w:eastAsia="Times New Roman" w:cs="SchoolBook;Times New Roman"/>
          <w:b w:val="false"/>
          <w:bCs w:val="false"/>
          <w:i w:val="false"/>
          <w:iCs w:val="false"/>
          <w:color w:val="00000A"/>
          <w:kern w:val="0"/>
          <w:sz w:val="28"/>
          <w:szCs w:val="28"/>
          <w:highlight w:val="white"/>
          <w:u w:val="none"/>
          <w:lang w:val="kpv-RU" w:eastAsia="zh-CN" w:bidi="ar-SA"/>
        </w:rPr>
        <w:t>, пемӧсъяслысь колана лыдсӧ видзӧм могысь вӧралӧм кындзи;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 xml:space="preserve">в) видзӧдан зонаын: </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вайны порсьясӧс пиянӧс лӧсьӧдӧм вылӧ, Ветеринария правилӧяслӧн 38 пункт серти III да IV компартментӧ пыртӧм да видзӧдан зонаысь киритӧм овмӧсъясӧ вайӧм кындзи;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вайны порсьясӧс тшӧгӧдӧм вылӧ, порсьяс кындзи, кодъясӧс видзӧдан зонаӧ ваян лунӧдз 30 календарнӧй лунысь абу водзджык вакцинируйтӧма вайысь овмӧсын порсьяслӧн рожаысь да порсьяслӧн классическӧй чумаысь;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вузавны порсьясӧс да абу промышленнӧй порсь яй;</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нуӧдны видз-му овмӧс ярмангаяс, выставкаяс, вузасьӧмъяс да мукӧд мероприятие, мый йитчӧма порсьясӧс вуджӧдӧмкӧд, новлӧдлӧмкӧд да чукӧртӧмкӧд, уджъяс кындзи, кутшӧмъяс нуӧдсьӧны Ветеринария правилӧяслӧн 38 пункт серти III да IV компартментӧ пыртӧм да видзӧдан зонаысь киритӧм овмӧсъясын;</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видзны порсьясӧс потшӧминъясын, сы лыдын лэбулын. Видзӧдан зонаын порсьясӧс тшӧктӧма видзны сэтшӧм ногӧн, медым найӧ эз вермыны инмыны вӧрса пемӧсъяскӧд;</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начкыны порсьясӧс, начкан да переработайтан предприятиеяс вылын кындзи, порсьяслӧн африкаса чума вылӧ биологическӧй да (либӧ) патологическӧй материал лабораторнӧя туялӧмӧн Ветеринария правилӧяслӧн 24 – 28 пунктъяс серти;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нуны порсьясӧс, Ветеринария правилӧяслӧн 38 пункт серти III да IV компартментӧ пыртӧм да видзӧдан зонаысь киритӧм овмӧсъясысь нуӧм кындзи;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нуны порсь яй да сійӧс переработайтан прӧдукта, промышленнӧй прӧдукция кындзи, абу промышленнӧй прӧдукция, мый переработайтӧма либӧ кӧні бырӧдӧма зараза Ветеринария правилӧяслӧн 58 пункт серти, да Ветеринария правилӧяслӧн 38 пункт серти III да IV компартментӧ пыртӧм да видзӧдан зонаысь киритӧм овмӧсъясысь прӧдукция кындзи;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кыйны вӧрпорсьӧс, лыдсӧ чинтӧм могысь вӧралӧм кындзи.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highlight w:val="white"/>
          <w:u w:val="none"/>
          <w:lang w:val="kpv-RU" w:eastAsia="zh-CN" w:bidi="ar-SA"/>
        </w:rPr>
        <w:t>Индӧдыс вынсялӧ сійӧс официальнӧя йӧзӧдан лунсянь.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360" w:before="0" w:after="0"/>
        <w:ind w:left="0" w:right="0" w:firstLine="850"/>
        <w:jc w:val="both"/>
        <w:outlineLvl w:val="0"/>
        <w:rPr>
          <w:sz w:val="24"/>
          <w:szCs w:val="24"/>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06.04.21</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На территории деревни Малая Слуда Сыктывдинского района установлены ограничительные мероприятия (карантин)</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Соответствующий Указ Главы Республики Коми подписан в связи с заболеванием животных африканской чумой свиней на территории личного подсобного хозяйства, расположенного в указанном населённом пункте.</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Установлены ограничительные мероприятия (карантин) по заболеванию животных африканской чумой свиней в радиусе 25 км от эпизоотического очага заболевания с 5 апреля 2021 года на период до окончания проведения мероприятий по ликвидации африканской чумы свиней.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Ограничительные мероприятия (карантин) подлежат отмене после проведения мероприятий, предусмотренных 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утвержденными приказом Министерства сельского хозяйства Российской Федерации от 28 января 2021 года № 37.</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Установлена угрожаемая зона на территории, непосредственно прилегающей к эпизоотическому очагу африканской чумы свиней, радиус которой составляет 15 километров от границ эпизоотического очага с учетом ландшафтно-географических особенностей местности и транспортных связей.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 соответствии с пунктом 37 Ветеринарных правил исключены из угрожаемой зоны территории предприятия по убою и переработке свиней и продуктов их убоя cвиноводческого хозяйства ОАО «Птицефабрика Зеленецкая», расположенного в сельском поселении Зеленец, Сыктывдинского района, отнесенные к компартменту IV.</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Установлена зона наблюдения на территории, прилегающей к угрожаемой зоне, радиус которой составляет 10 километров от границ угрожаемой зоны с учетом ландшафтно-географических особенностей местности и транспортных связей, включающую территории муниципальных образований муниципального района «Сыктывдинский», муниципального района «Усть-Вымский».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Запрещены на период действия ограничительных мероприятий (карантина):</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а) в эпизоотическом очаге:</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 хозяйствах, осуществляющих содержание свиней: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государственной ветеринарной 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перемещение и перегруппировка свиней;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ввоз (ввод) и вывоз (вывод) свиней;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убой свиней;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вывоз продукции животноводства и растениеводства, включая корма;</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въезд и выезд транспортных средств (за исключением транспорта, задействованного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 охотничьих угодьях и на иных территориях, являющихся средой обитания дикого кабана:</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заготовку дикого кабана на мясо, для изготовления чучел, на иные цели;</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заготовку кормов и подстилочного материала для свиней;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охоту, за исключением охоты в целях регулирования численности охотничьих ресурсов;</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б) в угрожаемой зоне:</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вывоз свиней, кроме вывоза свиней с территории хозяйств, отнесенных к компартменту IV и исключенных из угрожаемой зоны в соответствии с пунктом 37 Ветеринарных правил;</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реализацию свиней и продуктов убоя свиней непромышленного изготовления;</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вывоз и пересылку,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компартменту и исключенных из угрожаемой зоны в соответствии с пунктом 37 Ветеринарных правил, проведение сельскохозяйственных ярмарок, выставок (аукционов) и других мероприятий, связанных с передвижением, перемещением и скоплением свиней;</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заготовку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 °C, обеспечивающую их обеззараживание;</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все виды охоты, за исключением охоты в целях регулирования численности охотничьих ресурсов;</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 в зоне наблюдения:</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ввоз свиней для воспроизводства, за исключением ввоза в хозяйства, отнесенные к компартментам III и IV и исключенные из зоны наблюдения в соответствии с пунктом 38 Ветеринарных правил;</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ввоз свиней для откорма, за исключением ввоза свиней, вакцинированных в хозяйстве - поставщике против рожи свиней и классической чумы свиней, не ранее 30 календарных дней до дня ввоза на территорию зоны наблюдения;</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реализацию свиней и продуктов убоя свиней непромышленного изготовления;</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компартментам III и IV и исключенных из зоны наблюдения в соответствии с пунктом 38 Ветеринарных правил;</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убой свиней, за исключением убоя на предприятиях по убою и переработке, с отбором проб биологического и (или) патологического материала для лабораторных исследований на африканскую чуму свиней в соответствии с пунктами 24 - 28 Ветеринарных правил;</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вывоз свиней, кроме вывоза свиней из хозяйств, отнесенных к компартментам III и IV и исключенных из зоны наблюдения в соответствии с пунктом 38 Ветеринарных правил;</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пунктом 58 Ветеринарных правил, и продукции, происходящей из хозяйств, отнесенных к III и IV компартментам и исключенных из зоны наблюдения в соответствии с пунктом 38 Ветеринарных правил;</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охоту на дикого кабана, за исключением охоты в целях регулирования численности.</w:t>
      </w:r>
    </w:p>
    <w:p>
      <w:pPr>
        <w:pStyle w:val="Normal"/>
        <w:widowControl/>
        <w:numPr>
          <w:ilvl w:val="0"/>
          <w:numId w:val="0"/>
        </w:numPr>
        <w:suppressAutoHyphens w:val="false"/>
        <w:bidi w:val="0"/>
        <w:spacing w:lineRule="auto" w:line="360" w:before="0" w:after="0"/>
        <w:ind w:left="0" w:right="0" w:firstLine="850"/>
        <w:jc w:val="both"/>
        <w:outlineLvl w:val="0"/>
        <w:rPr>
          <w:sz w:val="24"/>
          <w:szCs w:val="24"/>
        </w:rPr>
      </w:pPr>
      <w:r>
        <w:rPr>
          <w:rFonts w:eastAsia="Times New Roman" w:cs="SchoolBook;Times New Roman"/>
          <w:b w:val="false"/>
          <w:bCs w:val="false"/>
          <w:i w:val="false"/>
          <w:iCs w:val="false"/>
          <w:color w:val="00000A"/>
          <w:kern w:val="0"/>
          <w:sz w:val="28"/>
          <w:szCs w:val="28"/>
          <w:lang w:val="kpv-RU" w:eastAsia="zh-CN" w:bidi="ar-SA"/>
        </w:rPr>
        <w:t>Указ вступает в силу со дня его официального опубликования.</w:t>
      </w:r>
    </w:p>
    <w:p>
      <w:pPr>
        <w:pStyle w:val="Normal"/>
        <w:widowControl/>
        <w:numPr>
          <w:ilvl w:val="0"/>
          <w:numId w:val="0"/>
        </w:numPr>
        <w:suppressAutoHyphens w:val="false"/>
        <w:bidi w:val="0"/>
        <w:spacing w:lineRule="auto" w:line="360" w:before="0" w:after="0"/>
        <w:ind w:left="0" w:right="0" w:firstLine="850"/>
        <w:jc w:val="both"/>
        <w:outlineLvl w:val="2"/>
        <w:rPr>
          <w:b/>
          <w:b/>
          <w:bCs/>
          <w:sz w:val="24"/>
          <w:szCs w:val="24"/>
        </w:rPr>
      </w:pPr>
      <w:r>
        <w:rPr>
          <w:rFonts w:eastAsia="Times New Roman" w:cs="SchoolBook;Times New Roman"/>
          <w:b/>
          <w:bCs/>
          <w:i w:val="false"/>
          <w:iCs w:val="false"/>
          <w:color w:val="00000A"/>
          <w:kern w:val="0"/>
          <w:sz w:val="28"/>
          <w:szCs w:val="28"/>
          <w:lang w:val="kpv-RU" w:eastAsia="zh-CN" w:bidi="ar-SA"/>
        </w:rPr>
        <w:t>Пас лыд – 5369</w:t>
      </w:r>
    </w:p>
    <w:p>
      <w:pPr>
        <w:pStyle w:val="Normal"/>
        <w:widowControl/>
        <w:numPr>
          <w:ilvl w:val="0"/>
          <w:numId w:val="0"/>
        </w:numPr>
        <w:suppressAutoHyphens w:val="false"/>
        <w:bidi w:val="0"/>
        <w:spacing w:lineRule="auto" w:line="360" w:before="0" w:after="0"/>
        <w:ind w:left="0" w:right="0" w:firstLine="850"/>
        <w:jc w:val="both"/>
        <w:outlineLvl w:val="2"/>
        <w:rPr>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6609</TotalTime>
  <Application>LibreOffice/6.4.2.2$Linux_X86_64 LibreOffice_project/4e471d8c02c9c90f512f7f9ead8875b57fcb1ec3</Application>
  <Pages>8</Pages>
  <Words>1398</Words>
  <Characters>9904</Characters>
  <CharactersWithSpaces>11229</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2021-04-08T17:24:03Z</dcterms:modified>
  <cp:revision>1628</cp:revision>
  <dc:subject/>
  <dc:title> </dc:title>
</cp:coreProperties>
</file>