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b/>
          <w:bCs/>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ЛУКОЙЛ водзӧ инвестируйтӧ Коми Республикаӧс социальнӧя сӧвмӧдӧмӧ</w:t>
      </w:r>
    </w:p>
    <w:p>
      <w:pPr>
        <w:pStyle w:val="Normal"/>
        <w:widowControl/>
        <w:numPr>
          <w:ilvl w:val="0"/>
          <w:numId w:val="0"/>
        </w:numPr>
        <w:suppressAutoHyphens w:val="false"/>
        <w:bidi w:val="0"/>
        <w:spacing w:lineRule="auto" w:line="360" w:before="0" w:after="0"/>
        <w:ind w:left="0" w:firstLine="709"/>
        <w:contextualSpacing/>
        <w:jc w:val="both"/>
        <w:outlineLvl w:val="0"/>
        <w:rPr>
          <w:rFonts w:ascii="Times New Roman" w:hAnsi="Times New Roman"/>
          <w:sz w:val="28"/>
          <w:szCs w:val="28"/>
          <w:lang w:val="kpv-RU" w:eastAsia="zh-CN" w:bidi="ar-SA"/>
        </w:rPr>
      </w:pPr>
      <w:r>
        <w:rPr>
          <w:rFonts w:eastAsia="Times New Roman" w:cs="Times New Roman"/>
          <w:b w:val="false"/>
          <w:bCs w:val="false"/>
          <w:i w:val="false"/>
          <w:iCs w:val="false"/>
          <w:color w:val="00000A"/>
          <w:kern w:val="2"/>
          <w:sz w:val="28"/>
          <w:szCs w:val="28"/>
          <w:lang w:val="kpv-RU" w:eastAsia="zh-CN" w:bidi="ar-SA"/>
        </w:rPr>
        <w:t>Коми Республика да «ЛУКОЙЛ» публичнӧй акционер котыр костын уджъёртасьӧм йылысь артмӧдчӧм дорӧ кырымалӧма 2021 во вылӧ содтӧд артмӧдчӧм.</w:t>
      </w:r>
    </w:p>
    <w:p>
      <w:pPr>
        <w:pStyle w:val="Normal"/>
        <w:widowControl/>
        <w:numPr>
          <w:ilvl w:val="0"/>
          <w:numId w:val="0"/>
        </w:numPr>
        <w:suppressAutoHyphens w:val="false"/>
        <w:bidi w:val="0"/>
        <w:spacing w:lineRule="auto" w:line="360" w:before="0" w:after="0"/>
        <w:ind w:left="0" w:firstLine="709"/>
        <w:contextualSpacing/>
        <w:jc w:val="both"/>
        <w:outlineLvl w:val="0"/>
        <w:rPr/>
      </w:pPr>
      <w:r>
        <w:rPr>
          <w:rFonts w:eastAsia="Times New Roman" w:cs="Times New Roman"/>
          <w:b w:val="false"/>
          <w:bCs w:val="false"/>
          <w:i w:val="false"/>
          <w:iCs w:val="false"/>
          <w:color w:val="00000A"/>
          <w:kern w:val="2"/>
          <w:sz w:val="28"/>
          <w:szCs w:val="28"/>
          <w:lang w:val="kpv-RU" w:eastAsia="zh-CN" w:bidi="ar-SA"/>
        </w:rPr>
        <w:t xml:space="preserve">Документ подулалӧ регионын социальнӧй инфраструктура юкӧнын проектъяс </w:t>
      </w:r>
      <w:r>
        <w:rPr>
          <w:rFonts w:eastAsia="Times New Roman" w:cs="Times New Roman"/>
          <w:b w:val="false"/>
          <w:bCs w:val="false"/>
          <w:i w:val="false"/>
          <w:iCs w:val="false"/>
          <w:color w:val="00000A"/>
          <w:kern w:val="2"/>
          <w:sz w:val="28"/>
          <w:szCs w:val="28"/>
          <w:lang w:val="kpv-RU" w:eastAsia="zh-CN" w:bidi="ar-SA"/>
        </w:rPr>
        <w:t>сьӧмӧн могмӧдӧм</w:t>
      </w:r>
      <w:r>
        <w:rPr>
          <w:rFonts w:eastAsia="Times New Roman" w:cs="Times New Roman"/>
          <w:b w:val="false"/>
          <w:bCs w:val="false"/>
          <w:i w:val="false"/>
          <w:iCs w:val="false"/>
          <w:color w:val="00000A"/>
          <w:kern w:val="2"/>
          <w:sz w:val="28"/>
          <w:szCs w:val="28"/>
          <w:lang w:val="kpv-RU" w:eastAsia="zh-CN" w:bidi="ar-SA"/>
        </w:rPr>
        <w:t xml:space="preserve">. Шуам, Сем Ӧндрей сиктын паськӧдасны сиктса врачебнӧй амбулатория да помаласны стрӧитны детсад, кӧсйӧны лӧсьӧдны Шеллябӧж сиктын олысьяслӧн коланлун вылӧ </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ва дасьтан везъяс да система, восьтыны врачебнӧй амбулатория. Та</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ысь</w:t>
      </w:r>
      <w:r>
        <w:rPr>
          <w:rStyle w:val="72"/>
          <w:rFonts w:eastAsia="Noto Sans CJK SC" w:cs="Times New Roman"/>
          <w:b w:val="false"/>
          <w:bCs w:val="false"/>
          <w:color w:val="auto"/>
          <w:kern w:val="2"/>
          <w:position w:val="0"/>
          <w:sz w:val="26"/>
          <w:sz w:val="28"/>
          <w:szCs w:val="28"/>
          <w:highlight w:val="white"/>
          <w:vertAlign w:val="baseline"/>
          <w:lang w:val="kpv-RU" w:eastAsia="zh-CN" w:bidi="ar-SA"/>
        </w:rPr>
        <w:t xml:space="preserve"> кындзи, дзоньталасны Сыктывкарын </w:t>
      </w:r>
      <w:r>
        <w:rPr>
          <w:rStyle w:val="Style26"/>
          <w:rFonts w:eastAsia="WenQuanYi Micro Hei" w:cs="Times New Roman"/>
          <w:b w:val="false"/>
          <w:bCs w:val="false"/>
          <w:i w:val="false"/>
          <w:caps w:val="false"/>
          <w:smallCaps w:val="false"/>
          <w:color w:val="000000"/>
          <w:spacing w:val="0"/>
          <w:kern w:val="2"/>
          <w:position w:val="0"/>
          <w:sz w:val="28"/>
          <w:sz w:val="28"/>
          <w:szCs w:val="28"/>
          <w:highlight w:val="white"/>
          <w:vertAlign w:val="baseline"/>
          <w:lang w:val="kpv-RU" w:eastAsia="zh-CN" w:bidi="ar-SA"/>
        </w:rPr>
        <w:t>А.А. Католиков нима челядь керка</w:t>
      </w: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лысь зданиесӧ да помаласны Мӧскашор сиктса</w:t>
      </w:r>
      <w:r>
        <w:rPr>
          <w:rStyle w:val="72"/>
          <w:rFonts w:eastAsia="Times New Roman" w:cs="Times New Roman"/>
          <w:b w:val="false"/>
          <w:bCs w:val="false"/>
          <w:i w:val="false"/>
          <w:iCs w:val="false"/>
          <w:color w:val="00000A"/>
          <w:kern w:val="2"/>
          <w:position w:val="0"/>
          <w:sz w:val="26"/>
          <w:sz w:val="28"/>
          <w:szCs w:val="28"/>
          <w:highlight w:val="white"/>
          <w:vertAlign w:val="baseline"/>
          <w:lang w:val="kpv-RU" w:eastAsia="zh-CN" w:bidi="ar-SA"/>
        </w:rPr>
        <w:t xml:space="preserve"> кадетскӧй шӧр школалысь интернат</w:t>
      </w: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 xml:space="preserve"> капитальнӧя дзоньталӧмсӧ.</w:t>
      </w:r>
    </w:p>
    <w:p>
      <w:pPr>
        <w:pStyle w:val="Normal"/>
        <w:widowControl/>
        <w:numPr>
          <w:ilvl w:val="0"/>
          <w:numId w:val="0"/>
        </w:numPr>
        <w:shd w:val="clear" w:fill="auto"/>
        <w:suppressAutoHyphens w:val="true"/>
        <w:bidi w:val="0"/>
        <w:spacing w:lineRule="auto" w:line="360" w:before="0" w:after="0"/>
        <w:ind w:left="0" w:right="0" w:firstLine="850"/>
        <w:contextualSpacing/>
        <w:jc w:val="both"/>
        <w:outlineLvl w:val="0"/>
        <w:rPr/>
      </w:pP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 xml:space="preserve">Сідзжӧ содтӧд артмӧдчӧм серти Усинскын да Ярегаын водзӧ кутасны стрӧитны уна патераа керкаяс, </w:t>
      </w:r>
      <w:r>
        <w:rPr>
          <w:rStyle w:val="72"/>
          <w:rFonts w:eastAsia="Times New Roman" w:cs="SchoolBook;Times New Roman"/>
          <w:b w:val="false"/>
          <w:bCs w:val="false"/>
          <w:i w:val="false"/>
          <w:iCs w:val="false"/>
          <w:caps w:val="false"/>
          <w:smallCaps w:val="false"/>
          <w:strike w:val="false"/>
          <w:dstrike w:val="false"/>
          <w:color w:val="00000A"/>
          <w:spacing w:val="0"/>
          <w:kern w:val="0"/>
          <w:position w:val="0"/>
          <w:sz w:val="26"/>
          <w:sz w:val="28"/>
          <w:szCs w:val="28"/>
          <w:highlight w:val="white"/>
          <w:u w:val="none"/>
          <w:vertAlign w:val="baseline"/>
          <w:lang w:val="kpv-RU" w:eastAsia="zh-CN" w:bidi="ar-SA"/>
        </w:rPr>
        <w:t>збыльмӧдасны</w:t>
      </w: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 xml:space="preserve"> бурвӧчан акцияяс да проектъяс.</w:t>
      </w:r>
    </w:p>
    <w:p>
      <w:pPr>
        <w:pStyle w:val="Normal"/>
        <w:widowControl/>
        <w:numPr>
          <w:ilvl w:val="0"/>
          <w:numId w:val="0"/>
        </w:numPr>
        <w:shd w:val="clear" w:fill="auto"/>
        <w:suppressAutoHyphens w:val="false"/>
        <w:bidi w:val="0"/>
        <w:spacing w:lineRule="auto" w:line="360" w:before="0" w:after="0"/>
        <w:ind w:left="0" w:right="0" w:firstLine="850"/>
        <w:jc w:val="both"/>
        <w:outlineLvl w:val="0"/>
        <w:rPr/>
      </w:pP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Коми Республикаын аслас медводдза уджалан лунсянь ЛУКОЙЛ отса</w:t>
      </w:r>
      <w:r>
        <w:rPr>
          <w:rStyle w:val="72"/>
          <w:rFonts w:eastAsia="Times New Roman" w:cs="SchoolBook;Times New Roman"/>
          <w:b w:val="false"/>
          <w:bCs w:val="false"/>
          <w:i w:val="false"/>
          <w:iCs w:val="false"/>
          <w:caps w:val="false"/>
          <w:smallCaps w:val="false"/>
          <w:strike w:val="false"/>
          <w:dstrike w:val="false"/>
          <w:color w:val="00000A"/>
          <w:spacing w:val="0"/>
          <w:kern w:val="0"/>
          <w:position w:val="0"/>
          <w:sz w:val="26"/>
          <w:sz w:val="28"/>
          <w:szCs w:val="28"/>
          <w:highlight w:val="white"/>
          <w:u w:val="none"/>
          <w:vertAlign w:val="baseline"/>
          <w:lang w:val="kpv-RU" w:eastAsia="zh-CN" w:bidi="ar-SA"/>
        </w:rPr>
        <w:t>сьӧ</w:t>
      </w: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 xml:space="preserve"> регионлы. 2020 воӧ пандемия заводитчигӧн Компанияса </w:t>
      </w: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П</w:t>
      </w: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резидент Вагит Алекперов аслас сьӧмысь вичмӧдіс 50 миллион шайт Усинскса шӧр</w:t>
      </w: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 xml:space="preserve"> районнӧй</w:t>
      </w:r>
      <w:r>
        <w:rPr>
          <w:rStyle w:val="72"/>
          <w:rFonts w:eastAsia="Times New Roman" w:cs="SchoolBook;Times New Roman"/>
          <w:b w:val="false"/>
          <w:bCs w:val="false"/>
          <w:i w:val="false"/>
          <w:iCs w:val="false"/>
          <w:color w:val="00000A"/>
          <w:kern w:val="0"/>
          <w:position w:val="0"/>
          <w:sz w:val="26"/>
          <w:sz w:val="28"/>
          <w:szCs w:val="28"/>
          <w:highlight w:val="white"/>
          <w:vertAlign w:val="baseline"/>
          <w:lang w:val="kpv-RU" w:eastAsia="zh-CN" w:bidi="ar-SA"/>
        </w:rPr>
        <w:t xml:space="preserve"> больничаӧ искусственнӧя лолалан аппаратъяс, электрокардиографъяс, функциональнӧй крӧватьяс да коронавирус инфекцияӧн висьысьясӧс бурдӧдан мукӧд оборудование ньӧбӧм вылӧ.</w:t>
      </w:r>
    </w:p>
    <w:p>
      <w:pPr>
        <w:pStyle w:val="Normal"/>
        <w:widowControl/>
        <w:numPr>
          <w:ilvl w:val="0"/>
          <w:numId w:val="0"/>
        </w:numPr>
        <w:shd w:val="clear" w:fill="auto"/>
        <w:suppressAutoHyphens w:val="false"/>
        <w:bidi w:val="0"/>
        <w:spacing w:lineRule="auto" w:line="360" w:before="0" w:after="0"/>
        <w:ind w:left="0" w:right="0" w:firstLine="850"/>
        <w:jc w:val="both"/>
        <w:outlineLvl w:val="0"/>
        <w:rPr>
          <w:rStyle w:val="72"/>
          <w:rFonts w:ascii="Times New Roman" w:hAnsi="Times New Roman" w:eastAsia="Times New Roman" w:cs="SchoolBook;Times New Roman"/>
          <w:b w:val="false"/>
          <w:b w:val="false"/>
          <w:bCs w:val="false"/>
          <w:i w:val="false"/>
          <w:i w:val="false"/>
          <w:iCs w:val="false"/>
          <w:color w:val="00000A"/>
          <w:kern w:val="0"/>
          <w:position w:val="0"/>
          <w:sz w:val="28"/>
          <w:sz w:val="28"/>
          <w:szCs w:val="28"/>
          <w:highlight w:val="white"/>
          <w:vertAlign w:val="baseline"/>
          <w:lang w:val="kpv-RU" w:eastAsia="zh-CN" w:bidi="ar-SA"/>
        </w:rPr>
      </w:pPr>
      <w:r>
        <w:rPr>
          <w:rFonts w:eastAsia="Times New Roman" w:cs="SchoolBook;Times New Roman"/>
          <w:b w:val="false"/>
          <w:bCs w:val="false"/>
          <w:i w:val="false"/>
          <w:iCs w:val="false"/>
          <w:color w:val="00000A"/>
          <w:kern w:val="0"/>
          <w:position w:val="0"/>
          <w:sz w:val="28"/>
          <w:sz w:val="28"/>
          <w:szCs w:val="28"/>
          <w:highlight w:val="white"/>
          <w:vertAlign w:val="baseline"/>
          <w:lang w:val="kpv-RU" w:eastAsia="zh-CN" w:bidi="ar-SA"/>
        </w:rPr>
      </w:r>
    </w:p>
    <w:p>
      <w:pPr>
        <w:pStyle w:val="Normal"/>
        <w:widowControl/>
        <w:numPr>
          <w:ilvl w:val="0"/>
          <w:numId w:val="0"/>
        </w:numPr>
        <w:shd w:val="clear" w:fill="auto"/>
        <w:suppressAutoHyphens w:val="false"/>
        <w:bidi w:val="0"/>
        <w:spacing w:lineRule="auto" w:line="360" w:before="0" w:after="0"/>
        <w:ind w:left="0" w:right="0" w:firstLine="850"/>
        <w:jc w:val="both"/>
        <w:outlineLvl w:val="0"/>
        <w:rPr/>
      </w:pPr>
      <w:r>
        <w:rPr>
          <w:rStyle w:val="72"/>
          <w:rFonts w:eastAsia="Times New Roman" w:cs="SchoolBook;Times New Roman"/>
          <w:b w:val="false"/>
          <w:bCs w:val="false"/>
          <w:i/>
          <w:iCs/>
          <w:color w:val="00000A"/>
          <w:kern w:val="0"/>
          <w:position w:val="0"/>
          <w:sz w:val="26"/>
          <w:sz w:val="28"/>
          <w:szCs w:val="28"/>
          <w:highlight w:val="white"/>
          <w:vertAlign w:val="baseline"/>
          <w:lang w:val="kpv-RU" w:eastAsia="zh-CN" w:bidi="ar-SA"/>
        </w:rPr>
        <w:t>Фотоыс «ЛУКОЙЛ-Коми» ИКК-са пресс-службалӧн</w:t>
      </w:r>
      <w:r>
        <w:br w:type="page"/>
      </w:r>
    </w:p>
    <w:p>
      <w:pPr>
        <w:pStyle w:val="1"/>
        <w:widowControl/>
        <w:numPr>
          <w:ilvl w:val="0"/>
          <w:numId w:val="2"/>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ascii="Times New Roman" w:hAnsi="Times New Roman"/>
          <w:b w:val="false"/>
          <w:bCs w:val="false"/>
          <w:i w:val="false"/>
          <w:iCs w:val="false"/>
          <w:color w:val="00000A"/>
          <w:kern w:val="0"/>
          <w:sz w:val="28"/>
          <w:szCs w:val="28"/>
          <w:lang w:val="kpv-RU" w:eastAsia="zh-CN" w:bidi="ar-SA"/>
        </w:rPr>
        <w:t>12.04.21</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ЛУКОЙЛ продолжает инвестировать в социальное развитие Республики Коми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Подписано дополнительное соглашение на 2021 год к Соглашению о сотрудничестве между ПАО «ЛУКОЙЛ» и Республикой Коми.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Документ предполагает финансирование проектов в социальной инфраструктуре региона. В частности, будет проведено расширение сельской врачебной амбулатории и завершено строительство детского сада в селе Мутный Материк, запланировано обустройство сетей и системы водоподготовки для нужд жителей села Щельябож и открытие местной сельской врачебной амбулатории. Кроме того, запланированы ремонтные работы в здании Детского дома им. А.А. Католикова в городе Сыктывкаре и завершение капитального ремонта интерната Кадетской средней общеобразовательной школы в селе Коровий Ручей.</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Также в рамках допсоглашения продолжится строительство многоквартирных жилых домов в городе Усинске и поселке Ярега, реализация ряда благотворительных акций и проектов.</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ЛУКОЙЛ с начала своей деятельности в Республике Коми оказывает благотворительную помощь региону. В разгар пандемии в 2020 году Президент Компании Вагит Алекперов выделил 50 миллионов рублей из личных средств на оснащение Центральной районной больницы г. Усинска. На эти средства приобретены современные аппараты искусственной вентиляции легких, электрокардиографы, функциональные кровати и другое оборудование для лечения пациентов с коронавирусной инфекцией.</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t>Фото пресс-службы ООО «ЛУКОЙЛ-Коми»</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val="false"/>
          <w:b w:val="false"/>
          <w:bCs w:val="false"/>
          <w:i w:val="false"/>
          <w:i w:val="false"/>
          <w:iCs w:val="false"/>
          <w:color w:val="00000A"/>
          <w:kern w:val="0"/>
          <w:sz w:val="28"/>
          <w:szCs w:val="28"/>
          <w:lang w:val="kpv-RU" w:eastAsia="zh-CN" w:bidi="ar-SA"/>
        </w:rPr>
      </w:pPr>
      <w:r>
        <w:rPr>
          <w:rFonts w:eastAsia="Times New Roman" w:cs="SchoolBook;Times New Roman"/>
          <w:b w:val="false"/>
          <w:bCs w:val="false"/>
          <w:i w:val="false"/>
          <w:iCs w:val="false"/>
          <w:color w:val="00000A"/>
          <w:kern w:val="0"/>
          <w:sz w:val="28"/>
          <w:szCs w:val="28"/>
          <w:lang w:val="kpv-RU" w:eastAsia="zh-CN" w:bidi="ar-SA"/>
        </w:rPr>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b/>
          <w:bCs/>
          <w:i w:val="false"/>
          <w:i w:val="false"/>
          <w:iCs w:val="false"/>
          <w:color w:val="00000A"/>
          <w:kern w:val="0"/>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1249</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b/>
          <w:bCs/>
          <w:i w:val="false"/>
          <w:i w:val="false"/>
          <w:iCs w:val="false"/>
          <w:color w:val="00000A"/>
          <w:kern w:val="0"/>
          <w:sz w:val="28"/>
          <w:szCs w:val="28"/>
          <w:lang w:val="kpv-RU" w:eastAsia="zh-CN" w:bidi="ar-SA"/>
        </w:rPr>
      </w:pPr>
      <w:r>
        <w:rPr>
          <w:rFonts w:eastAsia="Times New Roman" w:cs="SchoolBook;Times New Roman"/>
          <w:b/>
          <w:bCs/>
          <w:i w:val="false"/>
          <w:iCs w:val="false"/>
          <w:color w:val="00000A"/>
          <w:kern w:val="0"/>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6516</TotalTime>
  <Application>LibreOffice/6.4.2.2$Linux_X86_64 LibreOffice_project/4e471d8c02c9c90f512f7f9ead8875b57fcb1ec3</Application>
  <Pages>2</Pages>
  <Words>325</Words>
  <Characters>2365</Characters>
  <CharactersWithSpaces>2674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2021-03-31T14:26:00Z</cp:lastPrinted>
  <dcterms:modified xsi:type="dcterms:W3CDTF">2021-04-13T11:03:39Z</dcterms:modified>
  <cp:revision>1638</cp:revision>
  <dc:subject/>
  <dc:title> </dc:title>
</cp:coreProperties>
</file>