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lineRule="auto" w:line="360"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rPr>
        <w:t>18.05.2021</w:t>
      </w:r>
    </w:p>
    <w:p>
      <w:pPr>
        <w:pStyle w:val="Normal"/>
        <w:bidi w:val="0"/>
        <w:spacing w:lineRule="auto" w:line="360"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Комиын олысьяслы кутасны юӧртны, кыдзи мунӧ уджыс наӧн бӧрйӧм бурмӧдан-мичмӧдан объектъяс вылын</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Республикаын водзӧ мунӧ «Карын бур гӧгӧртас лӧсьӧдӧм» проект серти бурмӧдан-мичмӧдан объектъяс вӧсна ставроссияса онлайн-гӧлӧсуйтӧм. Тайӧ вежонсянь, медым гӧлӧсуйтны </w:t>
      </w:r>
      <w:r>
        <w:rPr>
          <w:rFonts w:ascii="Times New Roman" w:hAnsi="Times New Roman"/>
          <w:sz w:val="28"/>
          <w:szCs w:val="28"/>
          <w:lang w:val="ru-RU"/>
        </w:rPr>
        <w:t xml:space="preserve">11.gorodsreda.ru </w:t>
      </w:r>
      <w:r>
        <w:rPr>
          <w:rFonts w:ascii="Times New Roman" w:hAnsi="Times New Roman"/>
          <w:sz w:val="28"/>
          <w:szCs w:val="28"/>
          <w:lang w:val="kpv-RU"/>
        </w:rPr>
        <w:t>сайт вылын, быть колӧ индыны электроннӧ</w:t>
      </w:r>
      <w:r>
        <w:rPr>
          <w:rFonts w:eastAsia="WenQuanYi Micro Hei" w:cs="Lohit Devanagari" w:ascii="Times New Roman" w:hAnsi="Times New Roman"/>
          <w:color w:val="auto"/>
          <w:kern w:val="2"/>
          <w:sz w:val="28"/>
          <w:szCs w:val="28"/>
          <w:lang w:val="kpv-RU" w:eastAsia="zh-CN" w:bidi="hi-IN"/>
        </w:rPr>
        <w:t>й</w:t>
      </w:r>
      <w:r>
        <w:rPr>
          <w:rFonts w:ascii="Times New Roman" w:hAnsi="Times New Roman"/>
          <w:sz w:val="28"/>
          <w:szCs w:val="28"/>
          <w:lang w:val="kpv-RU"/>
        </w:rPr>
        <w:t xml:space="preserve"> пошта.</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«Зэв тӧдчана нуӧдны абу сӧмын гӧлӧсуйтӧм, но и юӧртны сэсся йӧзлы, кыдзи мунӧ наӧн бӧрйӧм объектъяс бурмӧдӧм-мичмӧдӧм серти уджыс. Гӧлӧсуйтӧм бӧрын юӧртны кутасны электроннӧй пошта пыр, кодӧс олысьяс индісны </w:t>
      </w:r>
      <w:r>
        <w:rPr>
          <w:rFonts w:ascii="Times New Roman" w:hAnsi="Times New Roman"/>
          <w:sz w:val="28"/>
          <w:szCs w:val="28"/>
          <w:lang w:val="ru-RU"/>
        </w:rPr>
        <w:t xml:space="preserve">11.gorodsreda.ru </w:t>
      </w:r>
      <w:r>
        <w:rPr>
          <w:rFonts w:ascii="Times New Roman" w:hAnsi="Times New Roman"/>
          <w:sz w:val="28"/>
          <w:szCs w:val="28"/>
          <w:lang w:val="kpv-RU"/>
        </w:rPr>
        <w:t xml:space="preserve">сайт вылын регистрируйтчигӧн. Колӧ, медым республикаса олысьяс аддзисны, мый бурмӧдсьӧны буретш наӧн бӧрйӧм мутасъяс. Тайӧ сетас позянлун пыртны олысьясӧс карса бур гӧгӧртас </w:t>
      </w:r>
      <w:r>
        <w:rPr>
          <w:rFonts w:eastAsia="WenQuanYi Micro Hei" w:cs="Lohit Devanagari" w:ascii="Times New Roman" w:hAnsi="Times New Roman"/>
          <w:color w:val="auto"/>
          <w:kern w:val="2"/>
          <w:sz w:val="28"/>
          <w:szCs w:val="28"/>
          <w:lang w:val="kpv-RU" w:eastAsia="zh-CN" w:bidi="hi-IN"/>
        </w:rPr>
        <w:t>лӧсьӧдӧмӧ</w:t>
      </w:r>
      <w:r>
        <w:rPr>
          <w:rFonts w:ascii="Times New Roman" w:hAnsi="Times New Roman"/>
          <w:sz w:val="28"/>
          <w:szCs w:val="28"/>
          <w:lang w:val="kpv-RU"/>
        </w:rPr>
        <w:t xml:space="preserve"> и водзӧ вылӧ», - тӧдчӧдісны регионса Веськӧдлан котырын.</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Уськӧдам тӧд вылӧ, мый карса </w:t>
      </w:r>
      <w:r>
        <w:rPr>
          <w:rFonts w:eastAsia="WenQuanYi Micro Hei" w:cs="Lohit Devanagari" w:ascii="Times New Roman" w:hAnsi="Times New Roman"/>
          <w:color w:val="auto"/>
          <w:kern w:val="2"/>
          <w:sz w:val="28"/>
          <w:szCs w:val="28"/>
          <w:lang w:val="kpv-RU" w:eastAsia="zh-CN" w:bidi="hi-IN"/>
        </w:rPr>
        <w:t>йӧзаинъяс</w:t>
      </w:r>
      <w:r>
        <w:rPr>
          <w:rFonts w:ascii="Times New Roman" w:hAnsi="Times New Roman"/>
          <w:sz w:val="28"/>
          <w:szCs w:val="28"/>
          <w:lang w:val="kpv-RU"/>
        </w:rPr>
        <w:t xml:space="preserve"> бурмӧдӧм-мичмӧдӧм вӧсна гӧлӧсуйтны вермӧны Комиын олысьяс 14 арӧссянь 1</w:t>
      </w:r>
      <w:r>
        <w:rPr>
          <w:rFonts w:ascii="Times New Roman" w:hAnsi="Times New Roman"/>
          <w:sz w:val="28"/>
          <w:szCs w:val="28"/>
          <w:lang w:val="ru-RU"/>
        </w:rPr>
        <w:t xml:space="preserve">1.gorodsreda.ru </w:t>
      </w:r>
      <w:r>
        <w:rPr>
          <w:rFonts w:ascii="Times New Roman" w:hAnsi="Times New Roman"/>
          <w:sz w:val="28"/>
          <w:szCs w:val="28"/>
          <w:lang w:val="kpv-RU"/>
        </w:rPr>
        <w:t>сайт вылын.</w:t>
      </w:r>
    </w:p>
    <w:p>
      <w:pPr>
        <w:pStyle w:val="Style15"/>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Медым пырӧдчыны гӧлӧсуйтӧмӧ, пырӧй индӧм сайт вылас, бӧрйӧй ассьыныд муниципалитет да объект, код вӧсна ті кӧсъянныд сетны гӧлӧс. Водзӧ система вӧзъяс регистрируйтчыны. Колӧ индыны ассьыныд ов, ним да вич, телефон номер да бӧрйыны авторизуйтчан ног: телефон номер либӧ Канму услугаяс порталса учётнӧй гижӧд </w:t>
      </w:r>
      <w:r>
        <w:rPr>
          <w:rFonts w:eastAsia="WenQuanYi Micro Hei" w:cs="Lohit Devanagari" w:ascii="Times New Roman" w:hAnsi="Times New Roman"/>
          <w:color w:val="auto"/>
          <w:kern w:val="2"/>
          <w:sz w:val="28"/>
          <w:szCs w:val="28"/>
          <w:lang w:val="kpv-RU" w:eastAsia="zh-CN" w:bidi="hi-IN"/>
        </w:rPr>
        <w:t>пыр</w:t>
      </w:r>
      <w:r>
        <w:rPr>
          <w:rFonts w:ascii="Times New Roman" w:hAnsi="Times New Roman"/>
          <w:sz w:val="28"/>
          <w:szCs w:val="28"/>
          <w:lang w:val="kpv-RU"/>
        </w:rPr>
        <w:t>.</w:t>
      </w:r>
    </w:p>
    <w:p>
      <w:pPr>
        <w:pStyle w:val="Style15"/>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Бӧрйинныд кӧ ті телефон номер пыр гӧлӧсуйтӧм, ӧти минутӧн воас звӧнок. </w:t>
      </w:r>
      <w:r>
        <w:rPr>
          <w:rFonts w:eastAsia="WenQuanYi Micro Hei" w:cs="Lohit Devanagari" w:ascii="Times New Roman" w:hAnsi="Times New Roman"/>
          <w:color w:val="auto"/>
          <w:kern w:val="2"/>
          <w:sz w:val="28"/>
          <w:szCs w:val="28"/>
          <w:lang w:val="kpv-RU" w:eastAsia="zh-CN" w:bidi="hi-IN"/>
        </w:rPr>
        <w:t>Номерлӧн 4</w:t>
      </w:r>
      <w:r>
        <w:rPr>
          <w:rFonts w:ascii="Times New Roman" w:hAnsi="Times New Roman"/>
          <w:sz w:val="28"/>
          <w:szCs w:val="28"/>
          <w:lang w:val="kpv-RU"/>
        </w:rPr>
        <w:t xml:space="preserve"> бӧръя лыдпасыс – код. Сійӧс колӧ гижны торъя полеӧ.</w:t>
      </w:r>
    </w:p>
    <w:p>
      <w:pPr>
        <w:pStyle w:val="Style15"/>
        <w:bidi w:val="0"/>
        <w:spacing w:lineRule="auto" w:line="360" w:before="0" w:after="0"/>
        <w:ind w:left="0" w:right="0" w:firstLine="850"/>
        <w:jc w:val="both"/>
        <w:rPr>
          <w:lang w:val="ru-RU"/>
        </w:rPr>
      </w:pPr>
      <w:r>
        <w:rPr>
          <w:rFonts w:ascii="Times New Roman" w:hAnsi="Times New Roman"/>
          <w:sz w:val="28"/>
          <w:szCs w:val="28"/>
          <w:lang w:val="kpv-RU"/>
        </w:rPr>
        <w:t xml:space="preserve">Бӧрйинныд кӧ ті </w:t>
      </w:r>
      <w:r>
        <w:rPr>
          <w:rFonts w:eastAsia="WenQuanYi Micro Hei" w:cs="Lohit Devanagari" w:ascii="Times New Roman" w:hAnsi="Times New Roman"/>
          <w:color w:val="auto"/>
          <w:kern w:val="2"/>
          <w:sz w:val="28"/>
          <w:szCs w:val="28"/>
          <w:lang w:val="kpv-RU" w:eastAsia="zh-CN" w:bidi="hi-IN"/>
        </w:rPr>
        <w:t>К</w:t>
      </w:r>
      <w:r>
        <w:rPr>
          <w:rFonts w:ascii="Times New Roman" w:hAnsi="Times New Roman"/>
          <w:sz w:val="28"/>
          <w:szCs w:val="28"/>
          <w:lang w:val="kpv-RU"/>
        </w:rPr>
        <w:t>анму услугаяс порталса учётнӧй гижӧд отсӧгӧн гӧлӧсуйтӧм, колӧ пыртны тіян учётнӧй гижӧдлысь логин да пароль.</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Комиын мутасъяс бурмӧдӧм-мичмӧдӧм вӧсна позьӧ гӧлӧсуйтны и Канму услугаяслӧн воча йитӧд пыр (</w:t>
      </w:r>
      <w:hyperlink r:id="rId2">
        <w:r>
          <w:rPr>
            <w:rFonts w:ascii="Times New Roman" w:hAnsi="Times New Roman"/>
            <w:sz w:val="28"/>
            <w:szCs w:val="28"/>
            <w:lang w:val="kpv-RU"/>
          </w:rPr>
          <w:t>pos.gosuslugi.ru/lkp</w:t>
        </w:r>
      </w:hyperlink>
      <w:r>
        <w:rPr>
          <w:rFonts w:ascii="Times New Roman" w:hAnsi="Times New Roman"/>
          <w:sz w:val="28"/>
          <w:szCs w:val="28"/>
          <w:lang w:val="kpv-RU"/>
        </w:rPr>
        <w:t>). Платформа вылын ЕСИА отсӧгӧн личнӧй кабинет пыр гӧлӧсуйтӧм могысь ковмас вынсьӧдӧм учётнӧй гижӧд. Авториз</w:t>
      </w:r>
      <w:r>
        <w:rPr>
          <w:rFonts w:eastAsia="WenQuanYi Micro Hei" w:cs="Lohit Devanagari" w:ascii="Times New Roman" w:hAnsi="Times New Roman"/>
          <w:color w:val="auto"/>
          <w:kern w:val="2"/>
          <w:sz w:val="28"/>
          <w:szCs w:val="28"/>
          <w:lang w:val="kpv-RU" w:eastAsia="zh-CN" w:bidi="hi-IN"/>
        </w:rPr>
        <w:t>уйтчӧм</w:t>
      </w:r>
      <w:r>
        <w:rPr>
          <w:rFonts w:ascii="Times New Roman" w:hAnsi="Times New Roman"/>
          <w:sz w:val="28"/>
          <w:szCs w:val="28"/>
          <w:lang w:val="kpv-RU"/>
        </w:rPr>
        <w:t xml:space="preserve"> да аспас обработайтӧм вылӧ сӧгласлун бӧрын мортлӧн регистрация да оланін йылысь </w:t>
      </w:r>
      <w:r>
        <w:rPr>
          <w:rFonts w:eastAsia="WenQuanYi Micro Hei" w:cs="Lohit Devanagari" w:ascii="Times New Roman" w:hAnsi="Times New Roman"/>
          <w:color w:val="auto"/>
          <w:kern w:val="2"/>
          <w:sz w:val="28"/>
          <w:szCs w:val="28"/>
          <w:lang w:val="kpv-RU" w:eastAsia="zh-CN" w:bidi="hi-IN"/>
        </w:rPr>
        <w:t>тӧдмӧгъясыс</w:t>
      </w:r>
      <w:r>
        <w:rPr>
          <w:rFonts w:ascii="Times New Roman" w:hAnsi="Times New Roman"/>
          <w:sz w:val="28"/>
          <w:szCs w:val="28"/>
          <w:lang w:val="kpv-RU"/>
        </w:rPr>
        <w:t xml:space="preserve"> пырасны автоматическӧя. «</w:t>
      </w:r>
      <w:r>
        <w:rPr>
          <w:rFonts w:eastAsia="WenQuanYi Micro Hei" w:cs="Lohit Devanagari" w:ascii="Times New Roman" w:hAnsi="Times New Roman"/>
          <w:color w:val="auto"/>
          <w:kern w:val="2"/>
          <w:sz w:val="28"/>
          <w:szCs w:val="28"/>
          <w:lang w:val="kpv-RU" w:eastAsia="zh-CN" w:bidi="hi-IN"/>
        </w:rPr>
        <w:t>Объектъяс бурмӧдӧм-мичмӧдӧм</w:t>
      </w:r>
      <w:r>
        <w:rPr>
          <w:rFonts w:ascii="Times New Roman" w:hAnsi="Times New Roman"/>
          <w:sz w:val="28"/>
          <w:szCs w:val="28"/>
          <w:lang w:val="kpv-RU"/>
        </w:rPr>
        <w:t>» юкӧдын личнӧй кабинетын петас гӧлӧсуйтӧм вылӧ объектъясл</w:t>
      </w:r>
      <w:r>
        <w:rPr>
          <w:rFonts w:eastAsia="WenQuanYi Micro Hei"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список. Колӧ сӧмын бӧрйыны колана объект, личкыны сы вылӧ да гӧлӧсуйтны.</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***Гӧлӧсуйтӧм вылӧ ӧтувъя федеральнӧй платформасӧ лӧсьӧдӧма «Оланін да карса гӧгӧртас» национальнӧй проектлӧн «Карын бур гӧгӧртас лӧсьӧдӧм» федеральнӧй проект да «Вежӧра кар» Россияса стрӧитчан министерстволӧн ведомствоса проект серти. Техническӧй оператор - «Диалог Регионы» </w:t>
      </w:r>
      <w:r>
        <w:rPr>
          <w:rFonts w:eastAsia="WenQuanYi Micro Hei" w:cs="Lohit Devanagari" w:ascii="Times New Roman" w:hAnsi="Times New Roman"/>
          <w:color w:val="auto"/>
          <w:kern w:val="2"/>
          <w:sz w:val="28"/>
          <w:szCs w:val="28"/>
          <w:lang w:val="kpv-RU" w:eastAsia="zh-CN" w:bidi="hi-IN"/>
        </w:rPr>
        <w:t>асшӧрлуна абу коммерческӧй организация</w:t>
      </w:r>
      <w:r>
        <w:rPr>
          <w:rFonts w:ascii="Times New Roman" w:hAnsi="Times New Roman"/>
          <w:sz w:val="28"/>
          <w:szCs w:val="28"/>
          <w:lang w:val="kpv-RU"/>
        </w:rPr>
        <w:t>.</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«Карын бур </w:t>
      </w:r>
      <w:r>
        <w:rPr>
          <w:rFonts w:eastAsia="WenQuanYi Micro Hei" w:cs="Lohit Devanagari" w:ascii="Times New Roman" w:hAnsi="Times New Roman"/>
          <w:color w:val="auto"/>
          <w:kern w:val="2"/>
          <w:sz w:val="28"/>
          <w:szCs w:val="28"/>
          <w:lang w:val="kpv-RU" w:eastAsia="zh-CN" w:bidi="hi-IN"/>
        </w:rPr>
        <w:t>гӧгӧртас</w:t>
      </w:r>
      <w:r>
        <w:rPr>
          <w:rFonts w:ascii="Times New Roman" w:hAnsi="Times New Roman"/>
          <w:sz w:val="28"/>
          <w:szCs w:val="28"/>
          <w:lang w:val="kpv-RU"/>
        </w:rPr>
        <w:t xml:space="preserve"> лӧсьӧдӧм» федеральнӧй проектлӧн шӧр мог – вежны бурланьӧ россияса каръяс, вӧчны найӧс олысьяслы лӧсьыдджыкӧн да татшӧм ногӧн ышӧдны сӧвмӧм вылӧ став странаса муниципалитетъяссӧ. 4 во чӧжӧн бурмӧдӧма 81 сюрсысь унджык йӧзаин да керка йӧр, збыльмӧдӧма Карын бур гӧгӧртас лӧсьӧдан медбур проектъяслӧн ставроссияса конкурсын вермысь 160 унджык проект. 2019 воын карса гӧгӧртасыс бурмис Россияса 816 карын.</w:t>
      </w:r>
      <w:r>
        <w:br w:type="page"/>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18.05.2021</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Жителей Коми будут информировать о ходе работ на объектах благоустройства, которые они выбрали</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В республике продолжается всероссийское онлайн-голосование в рамках проекта «Формирование комфортной городской среды». С этой недели, чтобы проголосовать на сайте 11.gorodsreda.ru, обязательным условием станет введение адреса электронной почты.</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«Для нас очень важно не просто провести голосование, но и информировать впоследствии людей о ходе работ и состоянии территорий, за которые они отдают свой голос. Информирование после голосования будет осуществляться через адреса электронных почт, которые граждане указали при регистрации на сайте 11.gorodsreda.ru. Важно, чтобы жители республики видели, что благоустраиваются именно те территории, которые они выбрали. Безусловно, это повысит вовлеченность граждан в формирование комфортной городской среды и в дальнейшем», – подчеркнули в правительстве региона.</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Напомним, проголосовать за благоустройство общественных территорий могут жители Коми от 14 лет на сайте 11.gorodsreda.ru.</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Чтобы проголосовать, зайдите на указанный сайт, выберите свой муниципалитет и объект, за который вы хотите отдать голос. Далее система предложит вам пройти регистрацию. Нужно указать свои ФИО, телефон и выбрать способ авторизации: через номер телефона или учётную запись портала Госуслуг.</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Если вы выбрали вариант по номеру телефона, то в течение минуты на него поступит звонок. Последние 4 цифры номера являются кодом — его нужно внести в специальное поле.</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Если вы выбрали вариант через портал Госуслуг, тогда необходимо ввести логин и пароль от вашей учётной записи.</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Также за благоустройство территорий Коми можно проголосовать через платформу обратной связи на Госуслугах pos.gosuslugi.ru/lkp. Для голосования на платформе через личный кабинет пользователя с помощью ЕСИА потребуется подтвержденная учетная запись. После авторизации и согласия на обработку персональных данных сведения о регистрации и проживании человека загрузятся автоматически, в разделе «Благоустройство» в личном кабинете появится список объектов для голосования. Останется только выбрать нужный объект, нажать на него и проголосовать.</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***Общефедеральная платформа для голосования – проект, реализованный на стыке федерального проекта «Формирование комфортной городской среды» национального проекта «Жилье и городская среда» и ведомственного проекта Минстроя России «Умный город». Технический оператор проекта - АНО «Диалог Регионы».</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Основная задача федпроекта «Формирование комфортной городской среды» - преобразить вид российских городов, сделать их комфортнее для жителей и, тем самым, дать новый импульс развитию муниципалитетов на всей территории страны. За 4 года уже были благоустроены свыше 81 тысяч общественных пространств и дворовых территорий, реализованы более 160 проектов-победителей Всероссийского конкурса лучших проектов создания комфортной городской среды. За 2019 год качество городской среды повысилось в 816 городах России.</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2565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os.gosuslugi.ru/lkp"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LibreOffice/6.4.2.2$Linux_X86_64 LibreOffice_project/4e471d8c02c9c90f512f7f9ead8875b57fcb1ec3</Application>
  <Pages>4</Pages>
  <Words>733</Words>
  <Characters>4981</Characters>
  <CharactersWithSpaces>5696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2021-05-20T10:07:41Z</dcterms:created>
  <dc:creator/>
  <dc:description/>
  <dc:language>ru-RU</dc:language>
  <cp:lastModifiedBy/>
  <dcterms:modified xsi:type="dcterms:W3CDTF">2021-05-20T17:51:03Z</dcterms:modified>
  <cp:revision>25</cp:revision>
  <dc:subject/>
  <dc:title/>
</cp:coreProperties>
</file>