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spacing w:lineRule="auto" w:line="360"/>
        <w:ind w:left="0" w:right="0" w:firstLine="850"/>
        <w:jc w:val="both"/>
        <w:rPr>
          <w:sz w:val="28"/>
          <w:szCs w:val="28"/>
          <w:lang w:val="kpv-RU"/>
        </w:rPr>
      </w:pPr>
      <w:r>
        <w:rPr>
          <w:rFonts w:ascii="Times New Roman" w:hAnsi="Times New Roman"/>
          <w:sz w:val="28"/>
          <w:szCs w:val="28"/>
          <w:lang w:val="kpv-RU"/>
        </w:rPr>
        <w:t>24.05.2021</w:t>
      </w:r>
    </w:p>
    <w:p>
      <w:pPr>
        <w:pStyle w:val="Normal"/>
        <w:bidi w:val="0"/>
        <w:spacing w:lineRule="auto" w:line="360"/>
        <w:ind w:left="0" w:right="0" w:firstLine="850"/>
        <w:jc w:val="both"/>
        <w:rPr>
          <w:b/>
          <w:b/>
          <w:bCs/>
          <w:sz w:val="28"/>
          <w:szCs w:val="28"/>
          <w:lang w:val="kpv-RU"/>
        </w:rPr>
      </w:pPr>
      <w:r>
        <w:rPr>
          <w:rFonts w:ascii="Times New Roman" w:hAnsi="Times New Roman"/>
          <w:b/>
          <w:bCs/>
          <w:sz w:val="28"/>
          <w:szCs w:val="28"/>
          <w:lang w:val="kpv-RU"/>
        </w:rPr>
        <w:t>Комиын олысьяслӧн коли</w:t>
      </w:r>
      <w:r>
        <w:rPr>
          <w:rFonts w:ascii="Times New Roman" w:hAnsi="Times New Roman"/>
          <w:b/>
          <w:bCs/>
          <w:sz w:val="28"/>
          <w:szCs w:val="28"/>
          <w:lang w:val="kpv-RU"/>
        </w:rPr>
        <w:t>с</w:t>
      </w:r>
      <w:r>
        <w:rPr>
          <w:rFonts w:ascii="Times New Roman" w:hAnsi="Times New Roman"/>
          <w:b/>
          <w:bCs/>
          <w:sz w:val="28"/>
          <w:szCs w:val="28"/>
          <w:lang w:val="kpv-RU"/>
        </w:rPr>
        <w:t xml:space="preserve"> вежон, медым гӧлӧсуйтны объектъяс вӧсна, кутшӧмъясӧс колӧ бурмӧдны 2022 воӧ</w:t>
      </w:r>
    </w:p>
    <w:p>
      <w:pPr>
        <w:pStyle w:val="Normal"/>
        <w:bidi w:val="0"/>
        <w:spacing w:lineRule="auto" w:line="360" w:before="0" w:after="0"/>
        <w:ind w:left="0" w:right="0" w:firstLine="850"/>
        <w:jc w:val="both"/>
        <w:rPr>
          <w:sz w:val="28"/>
          <w:szCs w:val="28"/>
          <w:lang w:val="kpv-RU"/>
        </w:rPr>
      </w:pPr>
      <w:r>
        <w:rPr>
          <w:rFonts w:ascii="Times New Roman" w:hAnsi="Times New Roman"/>
          <w:sz w:val="28"/>
          <w:szCs w:val="28"/>
          <w:lang w:val="kpv-RU"/>
        </w:rPr>
        <w:t>Республикаын водзӧ мунӧ «Карын бур гӧгӧртас лӧсьӧдӧм» проект серти бурмӧдан-мичмӧдан объектъяс вӧсна ставроссияса онлайн-гӧлӧсуйтӧм. Ӧні нин гӧлӧсуйтӧмӧ пырӧдчысь сизимнан кар</w:t>
      </w:r>
      <w:r>
        <w:rPr>
          <w:rFonts w:eastAsia="WenQuanYi Micro Hei" w:cs="Lohit Devanagari" w:ascii="Times New Roman" w:hAnsi="Times New Roman"/>
          <w:color w:val="00000A"/>
          <w:kern w:val="2"/>
          <w:sz w:val="28"/>
          <w:szCs w:val="28"/>
          <w:lang w:val="kpv-RU" w:eastAsia="zh-CN" w:bidi="hi-IN"/>
        </w:rPr>
        <w:t xml:space="preserve">ын </w:t>
      </w:r>
      <w:r>
        <w:rPr>
          <w:rFonts w:ascii="Times New Roman" w:hAnsi="Times New Roman"/>
          <w:sz w:val="28"/>
          <w:szCs w:val="28"/>
          <w:lang w:val="kpv-RU"/>
        </w:rPr>
        <w:t>петкӧдчӧны медуна гӧлӧс чукӧртысь объектъяс.</w:t>
      </w:r>
    </w:p>
    <w:p>
      <w:pPr>
        <w:pStyle w:val="Normal"/>
        <w:bidi w:val="0"/>
        <w:spacing w:lineRule="auto" w:line="360" w:before="0" w:after="0"/>
        <w:ind w:left="0" w:right="0" w:firstLine="850"/>
        <w:jc w:val="both"/>
        <w:rPr>
          <w:sz w:val="28"/>
          <w:szCs w:val="28"/>
          <w:lang w:val="kpv-RU"/>
        </w:rPr>
      </w:pPr>
      <w:r>
        <w:rPr>
          <w:rFonts w:ascii="Times New Roman" w:hAnsi="Times New Roman"/>
          <w:sz w:val="28"/>
          <w:szCs w:val="28"/>
          <w:lang w:val="kpv-RU"/>
        </w:rPr>
        <w:t>Комилӧн юркарын</w:t>
      </w:r>
      <w:r>
        <w:rPr>
          <w:rFonts w:eastAsia="Times New Roman" w:cs="Times New Roman" w:ascii="Times New Roman" w:hAnsi="Times New Roman"/>
          <w:b w:val="false"/>
          <w:bCs w:val="false"/>
          <w:sz w:val="28"/>
          <w:szCs w:val="28"/>
          <w:lang w:val="kpv-RU" w:eastAsia="ar-SA"/>
        </w:rPr>
        <w:t xml:space="preserve"> медся уна гӧлӧс сетӧма Вежа Степанлӧн собор водзын Ленин-Мездлун уличаяс вылын Собор изэрд, СГУ ӧтуволанін сайын (Коммунистическӧй ул., 72) карса сквер </w:t>
      </w:r>
      <w:r>
        <w:rPr>
          <w:rFonts w:eastAsia="Times New Roman" w:cs="Times New Roman" w:ascii="Times New Roman" w:hAnsi="Times New Roman"/>
          <w:b w:val="false"/>
          <w:bCs w:val="false"/>
          <w:sz w:val="28"/>
          <w:szCs w:val="28"/>
          <w:lang w:val="kpv-RU" w:eastAsia="ar-SA"/>
        </w:rPr>
        <w:t>да</w:t>
      </w:r>
      <w:r>
        <w:rPr>
          <w:rFonts w:eastAsia="Times New Roman" w:cs="Times New Roman" w:ascii="Times New Roman" w:hAnsi="Times New Roman"/>
          <w:b w:val="false"/>
          <w:bCs w:val="false"/>
          <w:sz w:val="28"/>
          <w:szCs w:val="28"/>
          <w:lang w:val="kpv-RU" w:eastAsia="ar-SA"/>
        </w:rPr>
        <w:t xml:space="preserve"> Димитров уличаті 48 №-а керка гӧгӧры</w:t>
      </w:r>
      <w:r>
        <w:rPr>
          <w:rFonts w:eastAsia="WenQuanYi Micro Hei" w:cs="Lohit Devanagari" w:ascii="Times New Roman" w:hAnsi="Times New Roman"/>
          <w:b w:val="false"/>
          <w:bCs w:val="false"/>
          <w:color w:val="00000A"/>
          <w:kern w:val="2"/>
          <w:sz w:val="28"/>
          <w:szCs w:val="28"/>
          <w:lang w:val="kpv-RU" w:eastAsia="zh-CN" w:bidi="hi-IN"/>
        </w:rPr>
        <w:t>н</w:t>
      </w:r>
      <w:r>
        <w:rPr>
          <w:rFonts w:eastAsia="Times New Roman" w:cs="Times New Roman" w:ascii="Times New Roman" w:hAnsi="Times New Roman"/>
          <w:b w:val="false"/>
          <w:bCs w:val="false"/>
          <w:sz w:val="28"/>
          <w:szCs w:val="28"/>
          <w:lang w:val="kpv-RU" w:eastAsia="ar-SA"/>
        </w:rPr>
        <w:t xml:space="preserve"> сквер вӧсна. Эжва районын – Слава уличаті пода туй </w:t>
      </w:r>
      <w:r>
        <w:rPr>
          <w:rFonts w:eastAsia="Times New Roman" w:cs="Times New Roman" w:ascii="Times New Roman" w:hAnsi="Times New Roman"/>
          <w:b w:val="false"/>
          <w:bCs w:val="false"/>
          <w:sz w:val="28"/>
          <w:szCs w:val="28"/>
          <w:lang w:val="kpv-RU" w:eastAsia="ar-SA"/>
        </w:rPr>
        <w:t>да</w:t>
      </w:r>
      <w:r>
        <w:rPr>
          <w:rFonts w:eastAsia="Times New Roman" w:cs="Times New Roman" w:ascii="Times New Roman" w:hAnsi="Times New Roman"/>
          <w:b w:val="false"/>
          <w:bCs w:val="false"/>
          <w:sz w:val="28"/>
          <w:szCs w:val="28"/>
          <w:lang w:val="kpv-RU" w:eastAsia="ar-SA"/>
        </w:rPr>
        <w:t xml:space="preserve"> Комаров улича</w:t>
      </w:r>
      <w:r>
        <w:rPr>
          <w:rFonts w:eastAsia="Times New Roman" w:cs="Times New Roman" w:ascii="Times New Roman" w:hAnsi="Times New Roman"/>
          <w:b w:val="false"/>
          <w:bCs w:val="false"/>
          <w:sz w:val="28"/>
          <w:szCs w:val="28"/>
          <w:lang w:val="kpv-RU" w:eastAsia="ar-SA"/>
        </w:rPr>
        <w:t>лӧн кыкнан бок</w:t>
      </w:r>
      <w:r>
        <w:rPr>
          <w:rFonts w:eastAsia="Times New Roman" w:cs="Times New Roman" w:ascii="Times New Roman" w:hAnsi="Times New Roman"/>
          <w:b w:val="false"/>
          <w:bCs w:val="false"/>
          <w:sz w:val="28"/>
          <w:szCs w:val="28"/>
          <w:lang w:val="kpv-RU" w:eastAsia="ar-SA"/>
        </w:rPr>
        <w:t>ті пода туй вӧсна.</w:t>
      </w:r>
    </w:p>
    <w:p>
      <w:pPr>
        <w:pStyle w:val="Normal"/>
        <w:bidi w:val="0"/>
        <w:spacing w:lineRule="auto" w:line="360" w:before="0" w:after="0"/>
        <w:ind w:left="0" w:right="0" w:firstLine="850"/>
        <w:jc w:val="both"/>
        <w:rPr>
          <w:sz w:val="28"/>
          <w:szCs w:val="28"/>
          <w:lang w:val="kpv-RU"/>
        </w:rPr>
      </w:pPr>
      <w:r>
        <w:rPr>
          <w:rFonts w:eastAsia="Times New Roman" w:cs="Times New Roman" w:ascii="Times New Roman" w:hAnsi="Times New Roman"/>
          <w:b w:val="false"/>
          <w:bCs w:val="false"/>
          <w:sz w:val="28"/>
          <w:szCs w:val="28"/>
          <w:lang w:val="kpv-RU" w:eastAsia="ar-SA"/>
        </w:rPr>
        <w:t xml:space="preserve">Воркутаын водзынӧсь Пищевикъяс бульвар вылын сквер да </w:t>
      </w:r>
      <w:r>
        <w:rPr>
          <w:rFonts w:eastAsia="Times New Roman" w:cs="Times New Roman" w:ascii="Times New Roman" w:hAnsi="Times New Roman"/>
          <w:b w:val="false"/>
          <w:bCs w:val="false"/>
          <w:color w:val="00000A"/>
          <w:kern w:val="0"/>
          <w:sz w:val="28"/>
          <w:szCs w:val="28"/>
          <w:lang w:val="kpv-RU" w:eastAsia="zh-CN" w:bidi="ar-SA"/>
        </w:rPr>
        <w:t>Шахтёрскӧй районлӧн Шӧр изэрд. Интаын унджык йӧзыс бӧрйисны Куратов уличаті тротуар да Ленин изэрд, Мир уличаті тротуаръяс (кыкнан боксянь). Сосногорск</w:t>
      </w:r>
      <w:r>
        <w:rPr>
          <w:rFonts w:eastAsia="WenQuanYi Micro Hei" w:cs="Lohit Devanagari" w:ascii="Times New Roman" w:hAnsi="Times New Roman"/>
          <w:b w:val="false"/>
          <w:bCs w:val="false"/>
          <w:color w:val="00000A"/>
          <w:kern w:val="2"/>
          <w:sz w:val="28"/>
          <w:szCs w:val="28"/>
          <w:lang w:val="kpv-RU" w:eastAsia="zh-CN" w:bidi="hi-IN"/>
        </w:rPr>
        <w:t>ын</w:t>
      </w:r>
      <w:r>
        <w:rPr>
          <w:rFonts w:eastAsia="Times New Roman" w:cs="Times New Roman" w:ascii="Times New Roman" w:hAnsi="Times New Roman"/>
          <w:b w:val="false"/>
          <w:bCs w:val="false"/>
          <w:color w:val="00000A"/>
          <w:kern w:val="0"/>
          <w:sz w:val="28"/>
          <w:szCs w:val="28"/>
          <w:lang w:val="kpv-RU" w:eastAsia="zh-CN" w:bidi="ar-SA"/>
        </w:rPr>
        <w:t xml:space="preserve"> олысьяс серти, медводз колӧ мичмӧдны-бурмӧдны Первомай уличаті Кадетъяслӧн школаӧдз тротуар да 3 №-а школа да 6 микрорайонлӧн 26А керка костын йӧзаин. Печора гӧлӧсуйтӧ Геологъяслӧн парк вӧсна. Усинск корӧ бурмӧдны Валентина Ефремова нима сквер да «Номлы» памятник гӧгӧр.</w:t>
      </w:r>
    </w:p>
    <w:p>
      <w:pPr>
        <w:pStyle w:val="Normal"/>
        <w:bidi w:val="0"/>
        <w:spacing w:lineRule="auto" w:line="360" w:before="0" w:after="0"/>
        <w:ind w:left="0" w:right="0" w:firstLine="850"/>
        <w:jc w:val="both"/>
        <w:rPr>
          <w:lang w:val="kpv-RU"/>
        </w:rPr>
      </w:pPr>
      <w:r>
        <w:rPr>
          <w:rFonts w:eastAsia="Times New Roman" w:cs="Times New Roman" w:ascii="Times New Roman" w:hAnsi="Times New Roman"/>
          <w:b w:val="false"/>
          <w:bCs w:val="false"/>
          <w:color w:val="00000A"/>
          <w:kern w:val="0"/>
          <w:sz w:val="28"/>
          <w:szCs w:val="28"/>
          <w:lang w:val="kpv-RU" w:eastAsia="zh-CN" w:bidi="ar-SA"/>
        </w:rPr>
        <w:t>Ухтаын олысьяс бӧрйӧны нёльнан объект серти кык дизайн-проектысь ӧтикӧс.</w:t>
      </w:r>
    </w:p>
    <w:p>
      <w:pPr>
        <w:pStyle w:val="Normal"/>
        <w:bidi w:val="0"/>
        <w:spacing w:lineRule="auto" w:line="360" w:before="0" w:after="0"/>
        <w:ind w:left="0" w:right="0" w:firstLine="850"/>
        <w:jc w:val="both"/>
        <w:rPr>
          <w:lang w:val="kpv-RU"/>
        </w:rPr>
      </w:pPr>
      <w:r>
        <w:rPr>
          <w:rFonts w:eastAsia="Times New Roman" w:cs="Times New Roman" w:ascii="Times New Roman" w:hAnsi="Times New Roman"/>
          <w:b w:val="false"/>
          <w:bCs w:val="false"/>
          <w:color w:val="00000A"/>
          <w:kern w:val="0"/>
          <w:sz w:val="28"/>
          <w:szCs w:val="28"/>
          <w:lang w:val="kpv-RU" w:eastAsia="zh-CN" w:bidi="ar-SA"/>
        </w:rPr>
        <w:t>Уськӧдам тӧд вылӧ, мый Комиын олысьяслӧн эм на позянлун вежны гӧлӧсуйт</w:t>
      </w:r>
      <w:r>
        <w:rPr>
          <w:rFonts w:eastAsia="WenQuanYi Micro Hei" w:cs="Lohit Devanagari" w:ascii="Times New Roman" w:hAnsi="Times New Roman"/>
          <w:b w:val="false"/>
          <w:bCs w:val="false"/>
          <w:color w:val="00000A"/>
          <w:kern w:val="2"/>
          <w:sz w:val="28"/>
          <w:szCs w:val="28"/>
          <w:lang w:val="kpv-RU" w:eastAsia="zh-CN" w:bidi="hi-IN"/>
        </w:rPr>
        <w:t>ӧмлысь кывкӧртӧдъяссӧ</w:t>
      </w:r>
      <w:r>
        <w:rPr>
          <w:rFonts w:eastAsia="Times New Roman" w:cs="Times New Roman" w:ascii="Times New Roman" w:hAnsi="Times New Roman"/>
          <w:b w:val="false"/>
          <w:bCs w:val="false"/>
          <w:color w:val="00000A"/>
          <w:kern w:val="0"/>
          <w:sz w:val="28"/>
          <w:szCs w:val="28"/>
          <w:lang w:val="kpv-RU" w:eastAsia="zh-CN" w:bidi="ar-SA"/>
        </w:rPr>
        <w:t xml:space="preserve"> – гӧлӧсуйтны позьӧ ода-кор тӧлысь 30 лунӧдз (тайӧ луныс тшӧтш пырӧ индӧм кадколастас).</w:t>
      </w:r>
    </w:p>
    <w:p>
      <w:pPr>
        <w:pStyle w:val="Normal"/>
        <w:bidi w:val="0"/>
        <w:spacing w:lineRule="auto" w:line="360" w:before="0" w:after="0"/>
        <w:ind w:left="0" w:right="0" w:firstLine="850"/>
        <w:jc w:val="both"/>
        <w:rPr>
          <w:lang w:val="kpv-RU"/>
        </w:rPr>
      </w:pPr>
      <w:r>
        <w:rPr>
          <w:rFonts w:eastAsia="Times New Roman" w:cs="Times New Roman" w:ascii="Times New Roman" w:hAnsi="Times New Roman"/>
          <w:b w:val="false"/>
          <w:bCs w:val="false"/>
          <w:color w:val="00000A"/>
          <w:kern w:val="0"/>
          <w:sz w:val="28"/>
          <w:szCs w:val="28"/>
          <w:lang w:val="kpv-RU" w:eastAsia="zh-CN" w:bidi="ar-SA"/>
        </w:rPr>
        <w:t>Медым пырӧдчыны гӧлӧсуйтӧмӧ, пырӧй 11.gorodsreda.ru сайт вылӧ, бӧрйӧй ассьыныд муниципалитет да объект, код вӧсна ті кӧсъянныд сетны гӧлӧс. Водзӧ система вӧзъяс регистрируйтчыны. Колӧ индыны ассьыныд ов, ним да вич, телефон номер да бӧрйыны авторизуйтчан ног: телефон номер либӧ Канму услугаяс порталса учётнӧй гижӧд пыр.</w:t>
      </w:r>
    </w:p>
    <w:p>
      <w:pPr>
        <w:pStyle w:val="Normal"/>
        <w:bidi w:val="0"/>
        <w:spacing w:lineRule="auto" w:line="360" w:before="0" w:after="0"/>
        <w:ind w:left="0" w:right="0" w:firstLine="850"/>
        <w:jc w:val="both"/>
        <w:rPr>
          <w:lang w:val="kpv-RU"/>
        </w:rPr>
      </w:pPr>
      <w:r>
        <w:rPr>
          <w:rFonts w:eastAsia="Times New Roman" w:cs="Times New Roman" w:ascii="Times New Roman" w:hAnsi="Times New Roman"/>
          <w:b w:val="false"/>
          <w:bCs w:val="false"/>
          <w:color w:val="00000A"/>
          <w:kern w:val="0"/>
          <w:sz w:val="28"/>
          <w:szCs w:val="28"/>
          <w:lang w:val="kpv-RU" w:eastAsia="zh-CN" w:bidi="ar-SA"/>
        </w:rPr>
        <w:t>Бӧрйинныд кӧ ті телефон номер пыр гӧлӧсуйтӧм, ӧти минутӧн воас звӧнок. Номерлӧн 4 бӧръя лыдпасыс – код. Сійӧс колӧ гижны торъя полеӧ. Бӧрйинныд кӧ ті Канму услугаяс порталса учётнӧй гижӧд отсӧгӧн гӧлӧсуйтӧм, колӧ пыртны тіян учётнӧй гижӧдлысь логин да пароль.</w:t>
      </w:r>
    </w:p>
    <w:p>
      <w:pPr>
        <w:pStyle w:val="Normal"/>
        <w:bidi w:val="0"/>
        <w:spacing w:lineRule="auto" w:line="360"/>
        <w:ind w:left="0" w:right="0" w:firstLine="850"/>
        <w:jc w:val="both"/>
        <w:rPr>
          <w:lang w:val="kpv-RU"/>
        </w:rPr>
      </w:pPr>
      <w:r>
        <w:rPr>
          <w:rFonts w:ascii="Times New Roman" w:hAnsi="Times New Roman"/>
          <w:sz w:val="28"/>
          <w:szCs w:val="28"/>
          <w:lang w:val="kpv-RU"/>
        </w:rPr>
        <w:t xml:space="preserve">Комиын мутасъяс бурмӧдӧм-мичмӧдӧм вӧсна позьӧ гӧлӧсуйтны и Канму услугаяслӧн воча йитӧд пыр (pos.gosuslugi.ru/lkp). Платформа вылын ЕСИА отсӧгӧн личнӧй кабинет пыр гӧлӧсуйтӧм могысь ковмас вынсьӧдӧм учётнӧй гижӧд. Авторизуйтчӧм да аспас обработайтӧм вылӧ сӧгласлун бӧрын мортлӧн регистрация да оланін йылысь тӧдмӧгъясыс пырасны автоматическӧя. </w:t>
      </w:r>
      <w:r>
        <w:rPr>
          <w:rFonts w:eastAsia="WenQuanYi Micro Hei" w:cs="Lohit Devanagari" w:ascii="Times New Roman" w:hAnsi="Times New Roman"/>
          <w:color w:val="00000A"/>
          <w:kern w:val="2"/>
          <w:sz w:val="28"/>
          <w:szCs w:val="28"/>
          <w:lang w:val="kpv-RU" w:eastAsia="zh-CN" w:bidi="hi-IN"/>
        </w:rPr>
        <w:t>Л</w:t>
      </w:r>
      <w:r>
        <w:rPr>
          <w:rFonts w:ascii="Times New Roman" w:hAnsi="Times New Roman"/>
          <w:sz w:val="28"/>
          <w:szCs w:val="28"/>
          <w:lang w:val="kpv-RU"/>
        </w:rPr>
        <w:t>ичнӧй кабинетын «Объектъяс бурмӧдӧм-мичмӧдӧм» юкӧдын петас гӧлӧсуйтӧм вылӧ объектъяслӧн список. Колӧ сӧмын бӧрйыны колана объект, личкыны сы вылӧ да гӧлӧсуйтны.</w:t>
      </w:r>
    </w:p>
    <w:p>
      <w:pPr>
        <w:pStyle w:val="Normal"/>
        <w:bidi w:val="0"/>
        <w:spacing w:lineRule="auto" w:line="360"/>
        <w:ind w:left="0" w:right="0" w:firstLine="850"/>
        <w:jc w:val="both"/>
        <w:rPr>
          <w:lang w:val="kpv-RU"/>
        </w:rPr>
      </w:pPr>
      <w:r>
        <w:rPr>
          <w:rFonts w:ascii="Times New Roman" w:hAnsi="Times New Roman"/>
          <w:sz w:val="28"/>
          <w:szCs w:val="28"/>
          <w:lang w:val="kpv-RU"/>
        </w:rPr>
        <w:t>Гӧлӧсуйтӧм вылӧ ӧтувъя федеральнӧй платформасӧ лӧсьӧдӧма «Оланін да карса гӧгӧртас» национальнӧй проектлӧн «Карын бур гӧгӧртас лӧсьӧдӧм» федеральнӧй проект да «Вежӧра кар» Россияса стрӧитчан министерстволӧн ведомствоса проект серти. Проектса техническӧй оператор - «Диалог Регионы» асшӧрлуна абу коммерческӧй организация.</w:t>
      </w:r>
    </w:p>
    <w:p>
      <w:pPr>
        <w:pStyle w:val="Normal"/>
        <w:bidi w:val="0"/>
        <w:spacing w:lineRule="auto" w:line="360" w:before="0" w:after="0"/>
        <w:ind w:left="0" w:right="0" w:firstLine="850"/>
        <w:jc w:val="both"/>
        <w:rPr>
          <w:lang w:val="kpv-RU"/>
        </w:rPr>
      </w:pPr>
      <w:r>
        <w:rPr>
          <w:rFonts w:eastAsia="Times New Roman" w:cs="Times New Roman" w:ascii="Times New Roman" w:hAnsi="Times New Roman"/>
          <w:b w:val="false"/>
          <w:bCs w:val="false"/>
          <w:color w:val="00000A"/>
          <w:kern w:val="0"/>
          <w:sz w:val="28"/>
          <w:szCs w:val="28"/>
          <w:lang w:val="kpv-RU" w:eastAsia="zh-CN" w:bidi="ar-SA"/>
        </w:rPr>
        <w:t>«Карын бур гӧгӧртас лӧсьӧдӧм» федеральнӧй проектлӧн шӧр мог – вежны бурланьӧ россияса каръяс, вӧчны найӧс олысьяслы лӧсьыдджыкӧн да татшӧм ногӧн ышӧдны сӧвмӧм вылӧ став странаса муниципалитетъяссӧ. 4 во чӧжӧн бурмӧдӧма 81 сюрсысь унджык йӧзаин да керка йӧр, збыльмӧдӧма Карын бур гӧгӧртас лӧсьӧдан медбур проектъяслӧн ставроссияса конкурсын вермысь 160 унджык проект. 2019 воын карса гӧгӧртасыс бурмис Россияса 816 карын.</w:t>
      </w:r>
      <w:r>
        <w:br w:type="page"/>
      </w:r>
    </w:p>
    <w:p>
      <w:pPr>
        <w:pStyle w:val="Normal"/>
        <w:bidi w:val="0"/>
        <w:spacing w:lineRule="auto" w:line="360"/>
        <w:ind w:left="0" w:right="0" w:firstLine="850"/>
        <w:jc w:val="both"/>
        <w:rPr>
          <w:sz w:val="28"/>
          <w:szCs w:val="28"/>
          <w:lang w:val="kpv-RU"/>
        </w:rPr>
      </w:pPr>
      <w:r>
        <w:rPr>
          <w:rFonts w:ascii="Times New Roman" w:hAnsi="Times New Roman"/>
          <w:sz w:val="28"/>
          <w:szCs w:val="28"/>
          <w:lang w:val="kpv-RU"/>
        </w:rPr>
        <w:t>24.05.2021</w:t>
      </w:r>
    </w:p>
    <w:p>
      <w:pPr>
        <w:pStyle w:val="Normal"/>
        <w:bidi w:val="0"/>
        <w:spacing w:lineRule="auto" w:line="360"/>
        <w:ind w:left="0" w:right="0" w:firstLine="850"/>
        <w:jc w:val="both"/>
        <w:rPr>
          <w:sz w:val="28"/>
          <w:szCs w:val="28"/>
          <w:lang w:val="kpv-RU"/>
        </w:rPr>
      </w:pPr>
      <w:r>
        <w:rPr>
          <w:rFonts w:ascii="Times New Roman" w:hAnsi="Times New Roman"/>
          <w:sz w:val="28"/>
          <w:szCs w:val="28"/>
          <w:lang w:val="kpv-RU"/>
        </w:rPr>
        <w:t>У жителей Коми осталась неделя, чтобы проголосовать за объекты, которые благоустроят в 2022 году</w:t>
      </w:r>
    </w:p>
    <w:p>
      <w:pPr>
        <w:pStyle w:val="Normal"/>
        <w:bidi w:val="0"/>
        <w:spacing w:lineRule="auto" w:line="360"/>
        <w:ind w:left="0" w:right="0" w:firstLine="850"/>
        <w:jc w:val="both"/>
        <w:rPr>
          <w:sz w:val="28"/>
          <w:szCs w:val="28"/>
          <w:lang w:val="kpv-RU"/>
        </w:rPr>
      </w:pPr>
      <w:r>
        <w:rPr>
          <w:rFonts w:ascii="Times New Roman" w:hAnsi="Times New Roman"/>
          <w:sz w:val="28"/>
          <w:szCs w:val="28"/>
          <w:lang w:val="kpv-RU"/>
        </w:rPr>
        <w:t>В республике продолжается всероссийское онлайн-голосование в рамках проекта «Формирование комфортной городской среды». Уже сейчас в каждом из семи городов, участвующих в голосовании, определяются объекты-лидеры.</w:t>
      </w:r>
    </w:p>
    <w:p>
      <w:pPr>
        <w:pStyle w:val="Normal"/>
        <w:bidi w:val="0"/>
        <w:spacing w:lineRule="auto" w:line="360"/>
        <w:ind w:left="0" w:right="0" w:firstLine="850"/>
        <w:jc w:val="both"/>
        <w:rPr>
          <w:sz w:val="28"/>
          <w:szCs w:val="28"/>
          <w:lang w:val="kpv-RU"/>
        </w:rPr>
      </w:pPr>
      <w:r>
        <w:rPr>
          <w:rFonts w:ascii="Times New Roman" w:hAnsi="Times New Roman"/>
          <w:sz w:val="28"/>
          <w:szCs w:val="28"/>
          <w:lang w:val="kpv-RU"/>
        </w:rPr>
        <w:t>В столице Коми наибольшее количество голосов отдано за благоустройство Соборной площади перед Свято-Стефановским собором по ул. Ленина-Свободы, городского сквера за общежитием СГУ по ул. Коммунистическая, 72 и сквера в районе дома № 48 по ул. Димитрова. По Эжвинскому району – за пешеходную зону по ул. Славы и пешеходную зону по обеим сторонам ул. Комарова.</w:t>
      </w:r>
    </w:p>
    <w:p>
      <w:pPr>
        <w:pStyle w:val="Normal"/>
        <w:bidi w:val="0"/>
        <w:spacing w:lineRule="auto" w:line="360"/>
        <w:ind w:left="0" w:right="0" w:firstLine="850"/>
        <w:jc w:val="both"/>
        <w:rPr>
          <w:sz w:val="28"/>
          <w:szCs w:val="28"/>
          <w:lang w:val="kpv-RU"/>
        </w:rPr>
      </w:pPr>
      <w:r>
        <w:rPr>
          <w:rFonts w:ascii="Times New Roman" w:hAnsi="Times New Roman"/>
          <w:sz w:val="28"/>
          <w:szCs w:val="28"/>
          <w:lang w:val="kpv-RU"/>
        </w:rPr>
        <w:t>В Воркуте лидируют сквер на бульваре Пищевиков и Центральная площадь Шахтерского района. В Инте большинство жителей выбирают благоустройство тротуара по улице Куратова и площади Ленина, тротуаров по улице Мира (с обеих сторон). Жители Сосногорска отдают предпочтение благоустройству тротуара по ул. Первомайская до Кадетской школы и общественной территории между школой № 3 и д. 26 А 6 микрорайона. В Печоре лидирует благоустройство Парка Геологов, в Усинске – благоустройство сквера им. Валентины Ефремовой и благоустройство территории памятника «Комару».</w:t>
      </w:r>
    </w:p>
    <w:p>
      <w:pPr>
        <w:pStyle w:val="Normal"/>
        <w:bidi w:val="0"/>
        <w:spacing w:lineRule="auto" w:line="360"/>
        <w:ind w:left="0" w:right="0" w:firstLine="850"/>
        <w:jc w:val="both"/>
        <w:rPr>
          <w:sz w:val="28"/>
          <w:szCs w:val="28"/>
          <w:lang w:val="kpv-RU"/>
        </w:rPr>
      </w:pPr>
      <w:r>
        <w:rPr>
          <w:rFonts w:ascii="Times New Roman" w:hAnsi="Times New Roman"/>
          <w:sz w:val="28"/>
          <w:szCs w:val="28"/>
          <w:lang w:val="kpv-RU"/>
        </w:rPr>
        <w:t>В Ухте жители выбирают один из двух дизайн-проектов по каждой из четырёх территорий благоустройства.</w:t>
      </w:r>
    </w:p>
    <w:p>
      <w:pPr>
        <w:pStyle w:val="Normal"/>
        <w:bidi w:val="0"/>
        <w:spacing w:lineRule="auto" w:line="360"/>
        <w:ind w:left="0" w:right="0" w:firstLine="850"/>
        <w:jc w:val="both"/>
        <w:rPr>
          <w:sz w:val="28"/>
          <w:szCs w:val="28"/>
          <w:lang w:val="kpv-RU"/>
        </w:rPr>
      </w:pPr>
      <w:r>
        <w:rPr>
          <w:rFonts w:ascii="Times New Roman" w:hAnsi="Times New Roman"/>
          <w:sz w:val="28"/>
          <w:szCs w:val="28"/>
          <w:lang w:val="kpv-RU"/>
        </w:rPr>
        <w:t>Напомним, у жителей Коми еще есть возможность повлиять на результаты голосования – голосовать можно до 30 мая включительно.</w:t>
      </w:r>
    </w:p>
    <w:p>
      <w:pPr>
        <w:pStyle w:val="Normal"/>
        <w:bidi w:val="0"/>
        <w:spacing w:lineRule="auto" w:line="360"/>
        <w:ind w:left="0" w:right="0" w:firstLine="850"/>
        <w:jc w:val="both"/>
        <w:rPr>
          <w:sz w:val="28"/>
          <w:szCs w:val="28"/>
          <w:lang w:val="kpv-RU"/>
        </w:rPr>
      </w:pPr>
      <w:r>
        <w:rPr>
          <w:rFonts w:ascii="Times New Roman" w:hAnsi="Times New Roman"/>
          <w:sz w:val="28"/>
          <w:szCs w:val="28"/>
          <w:lang w:val="kpv-RU"/>
        </w:rPr>
        <w:t>Чтобы проголосовать, зайдите на сайт 11.gorodsreda.ru, выберите свой муниципалитет и объект, за который вы хотите отдать голос. Далее система предложит вам пройти регистрацию. Нужно указать свои ФИО, телефон и выбрать способ авторизации: через номер телефона или учётную запись портала Госуслуг.</w:t>
      </w:r>
    </w:p>
    <w:p>
      <w:pPr>
        <w:pStyle w:val="Normal"/>
        <w:bidi w:val="0"/>
        <w:spacing w:lineRule="auto" w:line="360"/>
        <w:ind w:left="0" w:right="0" w:firstLine="850"/>
        <w:jc w:val="both"/>
        <w:rPr>
          <w:sz w:val="28"/>
          <w:szCs w:val="28"/>
          <w:lang w:val="kpv-RU"/>
        </w:rPr>
      </w:pPr>
      <w:r>
        <w:rPr>
          <w:rFonts w:ascii="Times New Roman" w:hAnsi="Times New Roman"/>
          <w:sz w:val="28"/>
          <w:szCs w:val="28"/>
          <w:lang w:val="kpv-RU"/>
        </w:rPr>
        <w:t>Если вы выбрали вариант по номеру телефона, то в течение минуты на него поступит звонок. Последние 4 цифры номера являются кодом — его нужно внести в специальное поле. Если вы выбрали вариант через портал Госуслуг, тогда необходимо ввести логин и пароль от вашей учётной записи.</w:t>
      </w:r>
    </w:p>
    <w:p>
      <w:pPr>
        <w:pStyle w:val="Normal"/>
        <w:bidi w:val="0"/>
        <w:spacing w:lineRule="auto" w:line="360"/>
        <w:ind w:left="0" w:right="0" w:firstLine="850"/>
        <w:jc w:val="both"/>
        <w:rPr>
          <w:sz w:val="28"/>
          <w:szCs w:val="28"/>
          <w:lang w:val="kpv-RU"/>
        </w:rPr>
      </w:pPr>
      <w:r>
        <w:rPr>
          <w:rFonts w:ascii="Times New Roman" w:hAnsi="Times New Roman"/>
          <w:sz w:val="28"/>
          <w:szCs w:val="28"/>
          <w:lang w:val="kpv-RU"/>
        </w:rPr>
        <w:t>Также за благоустройство территорий Коми можно проголосовать через платформу обратной связи на Госуслугах (pos.gosuslugi.ru/lkp). Для голосования на платформе через личный кабинет пользователя с помощью ЕСИА потребуется подтверждённая учётная запись. После авторизации и согласия на обработку персональных данных сведения о регистрации и проживании человека загрузятся автоматически, в разделе «Благоустройство» в личном кабинете появится список объектов для голосования. Останется только выбрать нужный объект, нажать на него и проголосовать.</w:t>
      </w:r>
    </w:p>
    <w:p>
      <w:pPr>
        <w:pStyle w:val="Normal"/>
        <w:bidi w:val="0"/>
        <w:spacing w:lineRule="auto" w:line="360"/>
        <w:ind w:left="0" w:right="0" w:firstLine="850"/>
        <w:jc w:val="both"/>
        <w:rPr>
          <w:sz w:val="28"/>
          <w:szCs w:val="28"/>
          <w:lang w:val="kpv-RU"/>
        </w:rPr>
      </w:pPr>
      <w:r>
        <w:rPr>
          <w:rFonts w:ascii="Times New Roman" w:hAnsi="Times New Roman"/>
          <w:sz w:val="28"/>
          <w:szCs w:val="28"/>
          <w:lang w:val="kpv-RU"/>
        </w:rPr>
        <w:t>Общефедеральная платформа для голосования – проект, реализованный на стыке федерального проекта «Формирование комфортной городской среды» национального проекта «Жилье и городская среда» и ведомственного проекта Минстроя России «Умный город». Технический оператор проекта АНО «Диалог Регионы».</w:t>
      </w:r>
    </w:p>
    <w:p>
      <w:pPr>
        <w:pStyle w:val="Normal"/>
        <w:bidi w:val="0"/>
        <w:spacing w:lineRule="auto" w:line="360"/>
        <w:ind w:left="0" w:right="0" w:firstLine="850"/>
        <w:jc w:val="both"/>
        <w:rPr>
          <w:sz w:val="28"/>
          <w:szCs w:val="28"/>
          <w:lang w:val="kpv-RU"/>
        </w:rPr>
      </w:pPr>
      <w:r>
        <w:rPr>
          <w:rFonts w:ascii="Times New Roman" w:hAnsi="Times New Roman"/>
          <w:sz w:val="28"/>
          <w:szCs w:val="28"/>
          <w:lang w:val="kpv-RU"/>
        </w:rPr>
        <w:t>Основная задача федпроекта «Формирование комфортной городской среды» — преобразить вид российских городов, сделать их комфортнее для жителей и, тем самым, дать новый импульс развитию муниципалитетов на всей территории страны. За 4 года уже были благоустроены свыше 81 тыс. общественных пространств и дворовых территорий, реализованы более 160 проектов-победителей Всероссийского конкурса лучших проектов создания комфортной городской среды. За 2019 год качество городской среды повысилось в 816 городах России.</w:t>
      </w:r>
    </w:p>
    <w:p>
      <w:pPr>
        <w:pStyle w:val="Normal"/>
        <w:bidi w:val="0"/>
        <w:spacing w:lineRule="auto" w:line="360"/>
        <w:ind w:left="0" w:right="0" w:firstLine="850"/>
        <w:jc w:val="both"/>
        <w:rPr>
          <w:rFonts w:ascii="Times New Roman" w:hAnsi="Times New Roman"/>
          <w:b/>
          <w:b/>
          <w:bCs/>
        </w:rPr>
      </w:pPr>
      <w:r>
        <w:rPr/>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09"/>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WenQuanYi Micro Hei" w:cs="Lohit Devanagari"/>
        <w:kern w:val="2"/>
        <w:sz w:val="20"/>
        <w:szCs w:val="24"/>
        <w:lang w:val="ru-RU"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WenQuanYi Micro Hei" w:cs="Lohit Devanagari"/>
      <w:color w:val="00000A"/>
      <w:kern w:val="2"/>
      <w:sz w:val="24"/>
      <w:szCs w:val="24"/>
      <w:lang w:val="ru-RU" w:eastAsia="zh-CN" w:bidi="hi-IN"/>
    </w:rPr>
  </w:style>
  <w:style w:type="character" w:styleId="Style14">
    <w:name w:val="Интернет-ссылка"/>
    <w:rPr>
      <w:color w:val="000080"/>
      <w:u w:val="single"/>
      <w:lang w:val="zxx" w:eastAsia="zxx" w:bidi="zxx"/>
    </w:rPr>
  </w:style>
  <w:style w:type="paragraph" w:styleId="Style15">
    <w:name w:val="Заголовок"/>
    <w:basedOn w:val="Normal"/>
    <w:next w:val="Style16"/>
    <w:qFormat/>
    <w:pPr>
      <w:keepNext w:val="true"/>
      <w:spacing w:before="240" w:after="120"/>
    </w:pPr>
    <w:rPr>
      <w:rFonts w:ascii="Liberation Sans" w:hAnsi="Liberation Sans" w:eastAsia="WenQuanYi Micro Hei" w:cs="Lohit Devanagari"/>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Lohit Devanagari"/>
    </w:rPr>
  </w:style>
  <w:style w:type="paragraph" w:styleId="Style18">
    <w:name w:val="Caption"/>
    <w:basedOn w:val="Normal"/>
    <w:qFormat/>
    <w:pPr>
      <w:suppressLineNumbers/>
      <w:spacing w:before="120" w:after="120"/>
    </w:pPr>
    <w:rPr>
      <w:rFonts w:cs="Lohit Devanagari"/>
      <w:i/>
      <w:iCs/>
      <w:sz w:val="24"/>
      <w:szCs w:val="24"/>
    </w:rPr>
  </w:style>
  <w:style w:type="paragraph" w:styleId="Style19">
    <w:name w:val="Указатель"/>
    <w:basedOn w:val="Normal"/>
    <w:qFormat/>
    <w:pPr>
      <w:suppressLineNumbers/>
    </w:pPr>
    <w:rPr>
      <w:rFonts w:cs="Lohit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126</TotalTime>
  <Application>LibreOffice/6.4.2.2$Linux_X86_64 LibreOffice_project/4e471d8c02c9c90f512f7f9ead8875b57fcb1ec3</Application>
  <Pages>4</Pages>
  <Words>866</Words>
  <Characters>5714</Characters>
  <CharactersWithSpaces>6566</CharactersWithSpaces>
  <Paragraphs>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2021-05-24T13:52:54Z</dcterms:created>
  <dc:creator/>
  <dc:description/>
  <dc:language>ru-RU</dc:language>
  <cp:lastModifiedBy/>
  <dcterms:modified xsi:type="dcterms:W3CDTF">2021-05-25T17:30:09Z</dcterms:modified>
  <cp:revision>101</cp:revision>
  <dc:subject/>
  <dc:title/>
</cp:coreProperties>
</file>