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false"/>
        <w:bidi w:val="0"/>
        <w:spacing w:lineRule="auto" w:line="360" w:before="0" w:after="0"/>
        <w:ind w:left="0" w:right="0" w:firstLine="850"/>
        <w:contextualSpacing/>
        <w:jc w:val="both"/>
        <w:outlineLvl w:val="0"/>
        <w:rPr>
          <w:sz w:val="32"/>
          <w:szCs w:val="32"/>
        </w:rPr>
      </w:pPr>
      <w:r>
        <w:rPr>
          <w:rFonts w:cs="Times New Roman" w:ascii="Times New Roman" w:hAnsi="Times New Roman"/>
          <w:b w:val="false"/>
          <w:bCs w:val="false"/>
          <w:i w:val="false"/>
          <w:iCs w:val="false"/>
          <w:sz w:val="28"/>
          <w:szCs w:val="28"/>
          <w:lang w:val="kpv-RU" w:eastAsia="zh-CN" w:bidi="ar-SA"/>
        </w:rPr>
        <w:t>02.06.21.</w:t>
      </w:r>
    </w:p>
    <w:p>
      <w:pPr>
        <w:pStyle w:val="Normal"/>
        <w:widowControl/>
        <w:numPr>
          <w:ilvl w:val="0"/>
          <w:numId w:val="0"/>
        </w:numPr>
        <w:suppressAutoHyphens w:val="false"/>
        <w:bidi w:val="0"/>
        <w:spacing w:lineRule="auto" w:line="360" w:before="0" w:after="0"/>
        <w:ind w:left="0" w:right="0" w:firstLine="850"/>
        <w:contextualSpacing/>
        <w:jc w:val="both"/>
        <w:outlineLvl w:val="0"/>
        <w:rPr>
          <w:sz w:val="32"/>
          <w:szCs w:val="32"/>
        </w:rPr>
      </w:pPr>
      <w:r>
        <w:rPr>
          <w:rFonts w:cs="Times New Roman"/>
          <w:b/>
          <w:bCs/>
          <w:i w:val="false"/>
          <w:iCs w:val="false"/>
          <w:sz w:val="28"/>
          <w:szCs w:val="28"/>
          <w:lang w:val="kpv-RU" w:eastAsia="zh-CN" w:bidi="ar-SA"/>
        </w:rPr>
        <w:t>Коми Республикаса Веськӧдлан котыр да «Лузалес» компания кырымалісны инвестпроект олӧмӧ пӧртны кӧсйӧм йылысь артмӧдчӧм</w:t>
      </w:r>
    </w:p>
    <w:p>
      <w:pPr>
        <w:pStyle w:val="Normal"/>
        <w:widowControl/>
        <w:numPr>
          <w:ilvl w:val="0"/>
          <w:numId w:val="0"/>
        </w:numPr>
        <w:suppressAutoHyphens w:val="false"/>
        <w:bidi w:val="0"/>
        <w:spacing w:lineRule="auto" w:line="360" w:before="0" w:after="0"/>
        <w:ind w:left="0" w:right="0" w:firstLine="850"/>
        <w:contextualSpacing/>
        <w:jc w:val="both"/>
        <w:outlineLvl w:val="0"/>
        <w:rPr>
          <w:sz w:val="32"/>
          <w:szCs w:val="32"/>
        </w:rPr>
      </w:pPr>
      <w:r>
        <w:rPr>
          <w:rFonts w:eastAsia="Droid Sans Fallback;Times New Roman" w:cs="Times New Roman"/>
          <w:b w:val="false"/>
          <w:bCs w:val="false"/>
          <w:i w:val="false"/>
          <w:iCs w:val="false"/>
          <w:color w:val="00000A"/>
          <w:kern w:val="2"/>
          <w:sz w:val="28"/>
          <w:szCs w:val="28"/>
          <w:lang w:val="kpv-RU" w:eastAsia="zh-CN" w:bidi="hi-IN"/>
        </w:rPr>
        <w:t xml:space="preserve">Лӧддза-номъя тӧлысь 2 лунӧ </w:t>
      </w: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Петербургса войтыркостса экономическӧй</w:t>
      </w: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 </w:t>
      </w: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форум дырйи</w:t>
      </w:r>
      <w:r>
        <w:rPr>
          <w:rFonts w:cs="Times New Roman"/>
          <w:b w:val="false"/>
          <w:bCs w:val="false"/>
          <w:i w:val="false"/>
          <w:iCs w:val="false"/>
          <w:sz w:val="28"/>
          <w:szCs w:val="28"/>
          <w:lang w:val="kpv-RU" w:eastAsia="zh-CN" w:bidi="ar-SA"/>
        </w:rPr>
        <w:t xml:space="preserve"> регионса Юралысь Владимир Уйба да </w:t>
      </w:r>
      <w:r>
        <w:rPr>
          <w:rFonts w:cs="Times New Roman"/>
          <w:b w:val="false"/>
          <w:bCs w:val="false"/>
          <w:i w:val="false"/>
          <w:iCs w:val="false"/>
          <w:sz w:val="28"/>
          <w:szCs w:val="28"/>
          <w:lang w:val="kpv-RU" w:eastAsia="zh-CN" w:bidi="hi-IN"/>
        </w:rPr>
        <w:t>«</w:t>
      </w:r>
      <w:r>
        <w:rPr>
          <w:rFonts w:eastAsia="Droid Sans Fallback;Times New Roman" w:cs="Times New Roman"/>
          <w:b w:val="false"/>
          <w:bCs w:val="false"/>
          <w:i w:val="false"/>
          <w:iCs w:val="false"/>
          <w:color w:val="000000"/>
          <w:kern w:val="2"/>
          <w:sz w:val="28"/>
          <w:szCs w:val="28"/>
          <w:lang w:val="kpv-RU" w:eastAsia="zh-CN" w:bidi="hi-IN"/>
        </w:rPr>
        <w:t>Лузалес» ичӧт кывкутана котырса Дире</w:t>
      </w:r>
      <w:r>
        <w:rPr>
          <w:rFonts w:eastAsia="Droid Sans Fallback;Times New Roman" w:cs="Times New Roman"/>
          <w:b w:val="false"/>
          <w:bCs w:val="false"/>
          <w:i w:val="false"/>
          <w:iCs w:val="false"/>
          <w:color w:val="00000A"/>
          <w:kern w:val="2"/>
          <w:sz w:val="28"/>
          <w:szCs w:val="28"/>
          <w:lang w:val="kpv-RU" w:eastAsia="zh-CN" w:bidi="hi-IN"/>
        </w:rPr>
        <w:t xml:space="preserve">кторъяслӧн сӧветӧн Веськӧдлысь Руслан Семенюк </w:t>
      </w:r>
      <w:r>
        <w:rPr>
          <w:rFonts w:eastAsia="Droid Sans Fallback;Times New Roman" w:cs="Times New Roman"/>
          <w:b w:val="false"/>
          <w:bCs w:val="false"/>
          <w:i w:val="false"/>
          <w:iCs w:val="false"/>
          <w:color w:val="00000A"/>
          <w:kern w:val="2"/>
          <w:sz w:val="28"/>
          <w:szCs w:val="28"/>
          <w:lang w:val="kpv-RU" w:eastAsia="zh-CN" w:bidi="ar-SA"/>
        </w:rPr>
        <w:t>кырымалісны</w:t>
      </w:r>
      <w:r>
        <w:rPr>
          <w:rFonts w:eastAsia="Droid Sans Fallback;Times New Roman" w:cs="Times New Roman"/>
          <w:b w:val="false"/>
          <w:bCs w:val="false"/>
          <w:i w:val="false"/>
          <w:iCs w:val="false"/>
          <w:color w:val="00000A"/>
          <w:kern w:val="2"/>
          <w:sz w:val="28"/>
          <w:szCs w:val="28"/>
          <w:lang w:val="kpv-RU" w:eastAsia="zh-CN" w:bidi="hi-IN"/>
        </w:rPr>
        <w:t xml:space="preserve"> д</w:t>
      </w:r>
      <w:r>
        <w:rPr>
          <w:rFonts w:eastAsia="Droid Sans Fallback;Times New Roman" w:cs="Times New Roman"/>
          <w:b w:val="false"/>
          <w:bCs w:val="false"/>
          <w:i w:val="false"/>
          <w:iCs w:val="false"/>
          <w:color w:val="00000A"/>
          <w:kern w:val="2"/>
          <w:sz w:val="28"/>
          <w:szCs w:val="28"/>
          <w:lang w:val="kpv-RU" w:eastAsia="zh-CN" w:bidi="ar-SA"/>
        </w:rPr>
        <w:t>окументсӧ</w:t>
      </w: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w:t>
      </w:r>
    </w:p>
    <w:p>
      <w:pPr>
        <w:pStyle w:val="Normal"/>
        <w:widowControl/>
        <w:numPr>
          <w:ilvl w:val="0"/>
          <w:numId w:val="0"/>
        </w:numPr>
        <w:suppressAutoHyphens w:val="false"/>
        <w:bidi w:val="0"/>
        <w:spacing w:lineRule="auto" w:line="360" w:before="0" w:after="0"/>
        <w:ind w:left="0" w:right="0" w:firstLine="850"/>
        <w:contextualSpacing/>
        <w:jc w:val="both"/>
        <w:outlineLvl w:val="0"/>
        <w:rPr>
          <w:sz w:val="32"/>
          <w:szCs w:val="32"/>
        </w:rPr>
      </w:pP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Артмӧдчӧм серти компания кӧсйӧ стрӧитны Сыктывдін районын МДФ плитаяс вӧчан завод. Сэні во чӧжӧн кутасны вӧчны 1 миллион кубометр мында дась прӧдукция. Капитальнӧй вложениеяслӧн ыдждаыс – 32 миллиард шайт, кӧсйӧны восьтыны 1200 сайӧ уджалан места.</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Проектсӧ артмас збыльмӧдны сӧмын сэк, кор Россия Федерацияса Веськӧдлан котыр примитас Сыктывдін районын торъя экономика зона лӧсьӧдӧм йылысь помшуӧм. Сійӧс лӧсьӧдӧм серти медводдза воськовъяссӧ вӧчӧма нин: бӧрйӧма площадка, индӧма медшӧр резидентъяссӧ. Коми Республикаса Веськӧдлан котыр нуӧдӧ «Север» торъя экономика зона» акционер котыр лӧсьӧдӧм серти удж.</w:t>
      </w:r>
    </w:p>
    <w:p>
      <w:pPr>
        <w:pStyle w:val="Normal"/>
        <w:widowControl/>
        <w:numPr>
          <w:ilvl w:val="0"/>
          <w:numId w:val="0"/>
        </w:numPr>
        <w:suppressAutoHyphens w:val="false"/>
        <w:bidi w:val="0"/>
        <w:spacing w:lineRule="auto" w:line="360" w:before="0" w:after="0"/>
        <w:ind w:left="0" w:right="0" w:firstLine="850"/>
        <w:contextualSpacing/>
        <w:jc w:val="both"/>
        <w:outlineLvl w:val="0"/>
        <w:rPr>
          <w:sz w:val="32"/>
          <w:szCs w:val="32"/>
        </w:rPr>
      </w:pP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Владимир Уйба пасйис, мый артмӧдчӧмсӧ кырымалӧны Петербургса войтыркостса экономическӧй</w:t>
      </w: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 </w:t>
      </w: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форум дырйи. Тайӧ медшӧр мирӧвӧй площадка, медым лӧсьӧдны делӧвӧй йитӧдъяс, видлавны экономикаын Россия да став мир водзын сулалысь медтӧдчана юалӧмъяссӧ.</w:t>
      </w:r>
    </w:p>
    <w:p>
      <w:pPr>
        <w:pStyle w:val="Normal"/>
        <w:widowControl/>
        <w:numPr>
          <w:ilvl w:val="0"/>
          <w:numId w:val="0"/>
        </w:numPr>
        <w:suppressAutoHyphens w:val="false"/>
        <w:bidi w:val="0"/>
        <w:spacing w:lineRule="auto" w:line="360" w:before="0" w:after="0"/>
        <w:ind w:left="0" w:right="0" w:firstLine="850"/>
        <w:contextualSpacing/>
        <w:jc w:val="both"/>
        <w:outlineLvl w:val="0"/>
        <w:rPr>
          <w:sz w:val="32"/>
          <w:szCs w:val="32"/>
        </w:rPr>
      </w:pP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«Лузалес» компания – Коми Республикаса вӧр лэдзан да пу обработайтан медыджыд предприятиеяс лыдысь ӧти, - пасйис регионса Юралысь. - Буретш «Лузалес» лоас торъя экономика зонаын медшӧр резидентӧн. Эска,</w:t>
      </w: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 </w:t>
      </w: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Россияса Веськӧдлан котыр кӧ примитас сійӧс лӧсьӧдӧм йылысь помшуӧмсӧ, компания збыльмӧдас кӧсйысьӧмъяссӧ. Тайӧ проектсӧ бура олӧмӧ пӧртӧмыс сетас позянлун лӧсьӧдны республикаын пу обработайтӧм серти выль производствояс, кӧні кутасны пыдісянь переработайтны сырьёсӧ да вӧчны </w:t>
      </w:r>
      <w:r>
        <w:rPr>
          <w:rFonts w:eastAsia="Times New Roman" w:cs="Times New Roman"/>
          <w:b w:val="false"/>
          <w:bCs w:val="false"/>
          <w:i w:val="false"/>
          <w:iCs w:val="false"/>
          <w:caps w:val="false"/>
          <w:smallCaps w:val="false"/>
          <w:color w:val="00000A"/>
          <w:spacing w:val="0"/>
          <w:kern w:val="2"/>
          <w:sz w:val="28"/>
          <w:szCs w:val="28"/>
          <w:u w:val="none"/>
          <w:lang w:val="kpv-RU" w:eastAsia="zh-CN" w:bidi="hi-IN"/>
        </w:rPr>
        <w:t>дона</w:t>
      </w: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 прӧдукция».</w:t>
      </w:r>
    </w:p>
    <w:p>
      <w:pPr>
        <w:pStyle w:val="Style30"/>
        <w:widowControl/>
        <w:numPr>
          <w:ilvl w:val="0"/>
          <w:numId w:val="0"/>
        </w:numPr>
        <w:suppressAutoHyphens w:val="false"/>
        <w:overflowPunct w:val="true"/>
        <w:bidi w:val="0"/>
        <w:spacing w:lineRule="auto" w:line="360" w:before="0" w:after="0"/>
        <w:ind w:left="0" w:right="0" w:firstLine="850"/>
        <w:contextualSpacing/>
        <w:jc w:val="both"/>
        <w:outlineLvl w:val="0"/>
        <w:rPr>
          <w:sz w:val="32"/>
          <w:szCs w:val="32"/>
        </w:rPr>
      </w:pPr>
      <w:r>
        <w:rPr>
          <w:rFonts w:eastAsia="Times New Roman"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«МДФ плитаяс вӧчан завод стрӧитӧмыс лоӧ миян предприятиелы тӧдчана стратегическӧй шагӧн. Ми бӧръям инвестиция боксянь водзӧ сӧвмӧдан нырвизьяс. «Лузалес» кӧсйӧ дасьтыны да пыртны производствоӧ сэтшӧм технологияяс, кутшӧмъясӧн вӧдитчигӧн шыбласъясыс оз кольны. Заводсӧ стрӧитӧмыс сетас позянлун переработайтны </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омӧль сикас пу да лэдзны бур прӧдукция. Тайӧ медыджыд инвестиция проектъяс лыдысь ӧти. Сійӧс ми дасьӧсь збыльмӧдны Коми Республика отсӧгӧн», - пасйис Руслан Семенюк.</w:t>
      </w:r>
      <w:r>
        <w:br w:type="page"/>
      </w:r>
    </w:p>
    <w:p>
      <w:pPr>
        <w:pStyle w:val="1"/>
        <w:widowControl/>
        <w:numPr>
          <w:ilvl w:val="0"/>
          <w:numId w:val="3"/>
        </w:numPr>
        <w:suppressAutoHyphens w:val="false"/>
        <w:bidi w:val="0"/>
        <w:spacing w:lineRule="auto" w:line="360" w:before="0" w:after="0"/>
        <w:ind w:left="0" w:right="0" w:firstLine="850"/>
        <w:contextualSpacing/>
        <w:jc w:val="both"/>
        <w:outlineLvl w:val="0"/>
        <w:rPr>
          <w:sz w:val="32"/>
          <w:szCs w:val="32"/>
        </w:rPr>
      </w:pPr>
      <w:r>
        <w:rPr>
          <w:rFonts w:cs="Times New Roman" w:ascii="Times New Roman" w:hAnsi="Times New Roman"/>
          <w:b w:val="false"/>
          <w:bCs w:val="false"/>
          <w:i w:val="false"/>
          <w:iCs w:val="false"/>
          <w:sz w:val="28"/>
          <w:szCs w:val="28"/>
          <w:lang w:val="kpv-RU" w:eastAsia="zh-CN" w:bidi="ar-SA"/>
        </w:rPr>
        <w:t>02.06.21.</w:t>
      </w:r>
    </w:p>
    <w:p>
      <w:pPr>
        <w:pStyle w:val="1"/>
        <w:widowControl w:val="false"/>
        <w:numPr>
          <w:ilvl w:val="0"/>
          <w:numId w:val="2"/>
        </w:numPr>
        <w:suppressAutoHyphens w:val="true"/>
        <w:overflowPunct w:val="true"/>
        <w:bidi w:val="0"/>
        <w:spacing w:lineRule="auto" w:line="360" w:before="0" w:after="0"/>
        <w:ind w:left="0" w:right="0" w:firstLine="850"/>
        <w:contextualSpacing/>
        <w:jc w:val="both"/>
        <w:rPr/>
      </w:pPr>
      <w:r>
        <w:rPr>
          <w:rStyle w:val="72"/>
          <w:rFonts w:eastAsia="Calibri" w:cs="Times New Roman" w:ascii="Times New Roman" w:hAnsi="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Правительство Республики Коми и компания «Лузалес» подписали соглашение о намерениях по реализации инвестпроекта</w:t>
      </w:r>
    </w:p>
    <w:p>
      <w:pPr>
        <w:pStyle w:val="Style30"/>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Подписи в документе поставили глава республики Владимир Уйба и Председатель Совета директоров ООО «Лузалес» Руслан Семенюк. Церемония состоялась 2 июня в рамках Петербургского международного экономического форума</w:t>
      </w:r>
    </w:p>
    <w:p>
      <w:pPr>
        <w:pStyle w:val="Style30"/>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Соглашение касается намерений компании по строительству в Сыктывдинском районе завода по производству плит МДФ. Мощность завода – 1 миллион кубометров готовой продукции в год. Объем капитальных вложений – 32 миллиарда рублей, планируется создание свыше 1200 рабочих мест. </w:t>
      </w:r>
    </w:p>
    <w:p>
      <w:pPr>
        <w:pStyle w:val="Style30"/>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Реализация проекта будет возможна в случае принятия Правительством Российской Федерации решения о создании особой экономической зоны на территории Сыктывдиснкого района. Первые шаги по её созданию уже сделаны: выбрана площадка, определены якорные резиденты. Правительством республики ведётся работа по созданию акционерного общества «ОЭЗ «Север». </w:t>
      </w:r>
    </w:p>
    <w:p>
      <w:pPr>
        <w:pStyle w:val="Style30"/>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Владимир Уйба отметил, что не случайно подписание соглашения проходит во время Петербургского международного экономического форума. Это ведущая мировая площадка для общения представителей деловых кругов и обсуждения ключевых экономических вопросов, стоящих перед Россией и миром в целом. </w:t>
      </w:r>
    </w:p>
    <w:p>
      <w:pPr>
        <w:pStyle w:val="Style30"/>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«Компания «Лузалес» – одно из крупнейших лесозаготовительных и деревообрабатывающих предприятий Республики Коми, - подчеркнул глава Коми. – Именно «Лузалес» предстоит стать якорным резидентом особой экономической зоны. Уверен, что в случае принятия Правительством России положительного решения о ее создании озвученные компанией намерения будут выполнены. Успешная реализация этого проекта позволит выйти на создание на территории республики новых деревообрабатывающих производств с максимальным уровнем переработки сырья и выпуском продукции с высокой добавленной стоимостью». </w:t>
      </w:r>
    </w:p>
    <w:p>
      <w:pPr>
        <w:pStyle w:val="Style30"/>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«Строительство завода по производству плит МДФ является важным стратегическим шагом для нашего предприятия. Мы планомерно проводим работу по выбору направлений дальнейшего инвестиционного развития. «Лузалес» стремится к разработке и внедрению безотходных технологий производства. Строительство завода позволит нам обеспечить переработку низкосортной древесины и обеспечить выпуск конкурентоспособной высококачественной продукции. Это один из самых масштабных инвестиционных проектов, который мы готовы реализовать при поддержке Республики Коми», - отметил Руслан Семенюк.</w:t>
      </w:r>
    </w:p>
    <w:p>
      <w:pPr>
        <w:pStyle w:val="Style30"/>
        <w:widowControl w:val="false"/>
        <w:suppressAutoHyphens w:val="true"/>
        <w:overflowPunct w:val="true"/>
        <w:bidi w:val="0"/>
        <w:spacing w:lineRule="auto" w:line="360" w:before="0" w:after="0"/>
        <w:ind w:left="0" w:right="0" w:firstLine="850"/>
        <w:contextualSpacing/>
        <w:jc w:val="both"/>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Габова 2095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5510</TotalTime>
  <Application>LibreOffice/5.4.3.2$Linux_x86 LibreOffice_project/92a7159f7e4af62137622921e809f8546db437e5</Application>
  <Pages>4</Pages>
  <Words>557</Words>
  <Characters>4011</Characters>
  <CharactersWithSpaces>4561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2021-06-01T10:49:06Z</cp:lastPrinted>
  <dcterms:modified xsi:type="dcterms:W3CDTF">2021-06-04T16:19:17Z</dcterms:modified>
  <cp:revision>1166</cp:revision>
  <dc:subject/>
  <dc:title> </dc:title>
</cp:coreProperties>
</file>