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02.06.21.</w:t>
      </w:r>
    </w:p>
    <w:p>
      <w:pPr>
        <w:pStyle w:val="Style30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ПМЭФ-2021 дырйи Владимир Уйба юрнуӧдӧ Коми Республика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лӧн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делегацияӧн</w:t>
      </w:r>
    </w:p>
    <w:p>
      <w:pPr>
        <w:pStyle w:val="Style30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Тайӧ лунъясӧ «Экспофорум» конгрессно-выставочнӧй шӧринын мунӧ Петербург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са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войтыркостса экономическӧй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XXIV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форум. Таво форум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дырйи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медшӧр темаыс: «Бара ӧтлаын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ӧсь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. Выль олӧм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ын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 экономика»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. </w:t>
      </w:r>
    </w:p>
    <w:p>
      <w:pPr>
        <w:pStyle w:val="Style30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Форум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дырйи сёрниыс мунас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нёль тема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серти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: «Сӧвмӧм вылӧ вынъяс ӧтувтӧмӧн»,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ӧвмӧд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ӧмын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мед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шӧр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н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ациональнӧй могъяс: могъяссянь бӧртасъясӧдз», «Позянлунъяс паськӧдысь технология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яс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», «Выль олӧмын морт, глобальнӧй мытшӧдъяс венӧмӧн».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Сідзжӧ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лоӧ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130 экспертнӧй дискуссия, кӧні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сёрнитасны сы йылысь, кыдзи сӧвмӧдны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экономика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>ын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уна сикас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hi-IN"/>
        </w:rPr>
        <w:t xml:space="preserve">нырвизь. Сідзжӧ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ПМЭФ-2021 дырйи нуӧдасны Том йӧзлысь войтыркостса экономическӧй форум.</w:t>
      </w:r>
    </w:p>
    <w:p>
      <w:pPr>
        <w:pStyle w:val="Style30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outlineLvl w:val="0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Владимир Уйба пырӧдчас форумлӧн пленарнӧй заседаниеӧ, кӧні сёрнит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 xml:space="preserve">асны 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Россия Федерацияса Президент Владимир Путин да суйӧрсайса ӧткымын канмуысь юрнуӧдысьяс. Сідзжӧ регионса Юралысь удж серти аддзысьлас уджъёртъяс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ыс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кӧд да кырымалас ӧткымын артмӧдчӧм.</w:t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02.06.21.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outlineLvl w:val="0"/>
        <w:rPr/>
      </w:pPr>
      <w:r>
        <w:rPr>
          <w:rStyle w:val="72"/>
          <w:rFonts w:eastAsia="Times New Roman" w:cs="Times New Roman;serif" w:ascii="Times New Roman" w:hAnsi="Times New Roman"/>
          <w:b/>
          <w:bCs/>
          <w:color w:val="00000A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zh-CN" w:bidi="hi-IN"/>
        </w:rPr>
        <w:t>Владимир Уйба возглавляет делегацию Республики Коми на ПМЭФ-2021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эти дни в конгрессно-выставочном центре «Экспофорум» проходит XXIV Петербургский международный экономический форум. Главная тема в этом году – «Снова вместе. Экономика новой реальности».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Программа Форума состоит из четырёх тематических блоков: «Объединяя усилия во имя развития», «Национальные цели развития: от задач к результатам», «Технологии, расширяющие горизонты», «Человек в новой реальности, отвечая на глобальные вызовы», и включает в себя более 130 экспертных дискуссий, охватывает широкий спектр тем развития различных направлений экономики. Также в рамках ПМЭФ-2021 состоится </w:t>
      </w:r>
      <w:bookmarkStart w:id="0" w:name="__DdeLink__357_3429078137"/>
      <w:r>
        <w:rPr>
          <w:b w:val="false"/>
          <w:bCs w:val="false"/>
          <w:sz w:val="28"/>
          <w:szCs w:val="28"/>
        </w:rPr>
        <w:t>Международный Молодёжный экономический форум</w:t>
      </w:r>
      <w:bookmarkEnd w:id="0"/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Владимир Уйба примет участие в пленарном заседании форума, на котором выступят Президент Российской Федерации Владимир Путин и лидеры ряда иностранных государств. Также глава республики проведёт рабочие встречи с деловыми партнёрами и подпишет ряд соглашений. </w:t>
      </w:r>
    </w:p>
    <w:p>
      <w:pPr>
        <w:pStyle w:val="Style30"/>
        <w:widowControl/>
        <w:suppressAutoHyphens w:val="false"/>
        <w:bidi w:val="0"/>
        <w:spacing w:lineRule="auto" w:line="360" w:before="0" w:after="0"/>
        <w:ind w:left="0" w:right="0" w:firstLine="850"/>
        <w:contextualSpacing/>
        <w:jc w:val="both"/>
        <w:rPr/>
      </w:pPr>
      <w:r>
        <w:rPr>
          <w:rStyle w:val="7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u w:val="none"/>
          <w:vertAlign w:val="baseline"/>
          <w:lang w:val="kpv-RU" w:eastAsia="zh-CN" w:bidi="hi-IN"/>
        </w:rPr>
        <w:t>Габова 840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Application>LibreOffice/5.4.3.2$Linux_x86 LibreOffice_project/92a7159f7e4af62137622921e809f8546db437e5</Application>
  <Pages>2</Pages>
  <Words>232</Words>
  <Characters>1683</Characters>
  <CharactersWithSpaces>1908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2021-06-01T10:49:06Z</cp:lastPrinted>
  <dcterms:modified xsi:type="dcterms:W3CDTF">2021-06-03T17:02:08Z</dcterms:modified>
  <cp:revision>1165</cp:revision>
  <dc:subject/>
  <dc:title> </dc:title>
</cp:coreProperties>
</file>