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850"/>
        <w:jc w:val="both"/>
        <w:rPr>
          <w:rFonts w:ascii="Times New Roman" w:hAnsi="Times New Roman"/>
          <w:b w:val="false"/>
          <w:b w:val="false"/>
          <w:bCs w:val="false"/>
          <w:sz w:val="28"/>
          <w:szCs w:val="28"/>
        </w:rPr>
      </w:pPr>
      <w:r>
        <w:rPr>
          <w:rFonts w:ascii="Times New Roman" w:hAnsi="Times New Roman"/>
          <w:b/>
          <w:bCs/>
          <w:sz w:val="28"/>
          <w:szCs w:val="28"/>
          <w:lang w:val="kpv-RU"/>
        </w:rPr>
        <w:t>06.06.2021</w:t>
      </w:r>
    </w:p>
    <w:p>
      <w:pPr>
        <w:pStyle w:val="Style16"/>
        <w:widowControl/>
        <w:suppressAutoHyphens w:val="true"/>
        <w:bidi w:val="0"/>
        <w:spacing w:lineRule="auto" w:line="276" w:before="0" w:after="0"/>
        <w:ind w:left="0" w:right="0" w:firstLine="850"/>
        <w:jc w:val="both"/>
        <w:rPr/>
      </w:pPr>
      <w:r>
        <w:rPr>
          <w:rFonts w:ascii="Times New Roman" w:hAnsi="Times New Roman"/>
          <w:b/>
          <w:bCs/>
          <w:sz w:val="28"/>
          <w:szCs w:val="28"/>
          <w:lang w:val="kpv-RU"/>
        </w:rPr>
        <w:t>Санкт-Петербургса капеллаын юргисны Коми Республика</w:t>
      </w:r>
      <w:r>
        <w:rPr>
          <w:rFonts w:ascii="Times New Roman" w:hAnsi="Times New Roman"/>
          <w:b/>
          <w:bCs/>
          <w:sz w:val="28"/>
          <w:szCs w:val="28"/>
          <w:lang w:val="kpv-RU"/>
        </w:rPr>
        <w:t>са</w:t>
      </w:r>
      <w:r>
        <w:rPr>
          <w:rFonts w:ascii="Times New Roman" w:hAnsi="Times New Roman"/>
          <w:b/>
          <w:bCs/>
          <w:sz w:val="28"/>
          <w:szCs w:val="28"/>
          <w:lang w:val="kpv-RU"/>
        </w:rPr>
        <w:t xml:space="preserve"> медбур сьыланъясыс </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Лӧддза-номъя тӧлысь 5 лунӧ Санкт-Петербургса канму академическӧй капеллаын медводдзаысь петкӧдчис «Асъя кыа» Виктор Морозов нима Коми Республикаса сьылан да йӧктан канму ансамбль. Концертыс вӧлі Санкт-Петербургын Коми Республикалӧн лунъяс дырйи и сиӧма регионлӧн 100 волы.</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Концертса гӧсьтъясӧс да сэні участвуйтысьясӧс чолӧмаліс Коми Республикаса Юралысь Владимир Уйба. Сійӧ аттьӧаліс Россия</w:t>
      </w:r>
      <w:r>
        <w:rPr>
          <w:rFonts w:ascii="Times New Roman" w:hAnsi="Times New Roman"/>
          <w:sz w:val="28"/>
          <w:szCs w:val="28"/>
          <w:lang w:val="kpv-RU"/>
        </w:rPr>
        <w:t>лӧн</w:t>
      </w:r>
      <w:r>
        <w:rPr>
          <w:rFonts w:ascii="Times New Roman" w:hAnsi="Times New Roman"/>
          <w:sz w:val="28"/>
          <w:szCs w:val="28"/>
          <w:lang w:val="kpv-RU"/>
        </w:rPr>
        <w:t xml:space="preserve"> войвыв юркарса власьтъясӧс бура примитӧмысь да вӧзйис гӧсьтъяслы тӧдмасьны коми йӧзлӧн традицияясӧн да культураӧн.</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«Санкт-Петербургын Коми Республикалы сиӧм лунъяс кежлӧ ми дасьтім интереснӧй да уна сикас уджтас, медым петкӧдлыны культуранымӧс. Аттьӧала ставнысӧ, кодъяс локтісны татчӧ, медым миянкӧд ӧттшӧтш пасйыны республикаысь сё восӧ. Корам тіянӧс </w:t>
      </w:r>
      <w:r>
        <w:rPr>
          <w:rFonts w:ascii="Times New Roman" w:hAnsi="Times New Roman"/>
          <w:sz w:val="28"/>
          <w:szCs w:val="28"/>
          <w:lang w:val="kpv-RU"/>
        </w:rPr>
        <w:t>юбилей вылӧ</w:t>
      </w:r>
      <w:r>
        <w:rPr>
          <w:rFonts w:ascii="Times New Roman" w:hAnsi="Times New Roman"/>
          <w:sz w:val="28"/>
          <w:szCs w:val="28"/>
          <w:lang w:val="kpv-RU"/>
        </w:rPr>
        <w:t xml:space="preserve"> Сыктывкарӧ тавося моз тӧлысьын. Коми Республика виччысьӧ тіянӧс», - пасйис Владимир Уйба.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«Пыдди пуктана Владимир Викторович, дона ёртъяс! Санкт-Петербургса губернатор нимсянь чолӧмала тіянӧс ыджыд гажӧн, Санкт-Петербургын Коми Республикалы сиӧм лунъясӧн да локтысь сё вося юбилейӧн! Дзоньвидзалун да вермӧмъяс!», - чолӧмаліс Санкт-Петербургса ортсыса йитӧдъяс серти комитетӧн веськӧдлысь Евгений Григорьев.</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Петкӧдлісны </w:t>
      </w:r>
      <w:r>
        <w:rPr>
          <w:rFonts w:ascii="Times New Roman" w:hAnsi="Times New Roman"/>
          <w:sz w:val="28"/>
          <w:szCs w:val="28"/>
        </w:rPr>
        <w:t>«Север – песня, Север – танец»</w:t>
      </w:r>
      <w:r>
        <w:rPr>
          <w:rFonts w:ascii="Times New Roman" w:hAnsi="Times New Roman"/>
          <w:sz w:val="28"/>
          <w:szCs w:val="28"/>
          <w:lang w:val="kpv-RU"/>
        </w:rPr>
        <w:t xml:space="preserve"> уджтас, кытчӧ пырӧны «Асъя кыа» ансамбльлӧн медбур да медмича номеръясыс да композицияясыс, бӧръя воясся постановкаясысь юкӧнъясыс. На лыдын номеръяс, кӧні тӧдмӧдӧны коми йӧзлӧн гажъясӧн. Шуам, «Тувсовъя Сыктыв», пуктӧма Сыктыв районса «Гажа валяй» гаж серти, «Аслыссикас Изьва», лӧсьӧдӧма «Луд» изьваса гаж серти. Концерт дырйи сідзжӧ петкӧдлісны «Коми мулӧн легендаяс» театрализованнӧй мультимедийнӧй шоуысь юкӧнъяссӧ. Тайӧ шоусӧ пуктісны Коми Республикалӧн сё во кежлӧ.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Казьтыштам, Санкт-Петербургын Коми Республикалы сиӧм лунъяссӧ пасйӧны лӧддза-номъя тӧлысь 2 лунсянь. Сійӧс  восьтісны </w:t>
      </w:r>
      <w:r>
        <w:rPr>
          <w:rFonts w:ascii="Times New Roman" w:hAnsi="Times New Roman"/>
          <w:b w:val="false"/>
          <w:bCs w:val="false"/>
          <w:sz w:val="28"/>
          <w:szCs w:val="28"/>
          <w:lang w:val="kpv-RU"/>
        </w:rPr>
        <w:t xml:space="preserve">Петропавловскӧй крепосьтса Нарышкин бастионын </w:t>
      </w:r>
      <w:r>
        <w:rPr>
          <w:rFonts w:ascii="Times New Roman" w:hAnsi="Times New Roman"/>
          <w:sz w:val="28"/>
          <w:szCs w:val="28"/>
          <w:lang w:val="kpv-RU"/>
        </w:rPr>
        <w:t xml:space="preserve">пушкаысь </w:t>
      </w:r>
      <w:r>
        <w:rPr>
          <w:rFonts w:ascii="Times New Roman" w:hAnsi="Times New Roman"/>
          <w:b w:val="false"/>
          <w:bCs w:val="false"/>
          <w:sz w:val="28"/>
          <w:szCs w:val="28"/>
          <w:lang w:val="kpv-RU"/>
        </w:rPr>
        <w:t>лыйӧмӧн</w:t>
      </w:r>
      <w:r>
        <w:rPr>
          <w:rFonts w:ascii="Times New Roman" w:hAnsi="Times New Roman"/>
          <w:sz w:val="28"/>
          <w:szCs w:val="28"/>
          <w:lang w:val="kpv-RU"/>
        </w:rPr>
        <w:t>. Культура марафон дырйи профессиональнӧй творческӧй котыръяс Санкт-Петербургса медбур площадкаяс вылын петкӧдлӧны Коми Республикалӧн культураын позянлунъяссӧ. Помасясны Коми Республикалы сиӧм лунъясыс лӧддза-номъя тӧлысь 7 лунӧ Михайловскӧй театрын, кӧні лоас ыджыд гала-концерт.</w:t>
      </w:r>
    </w:p>
    <w:p>
      <w:pPr>
        <w:pStyle w:val="Style16"/>
        <w:widowControl/>
        <w:suppressAutoHyphens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Республикаын 100 вося юбилейсӧ кутасны пасйыны моз тӧлысь 20 лунсянь 23 лунӧдз. Регион пасьтала лоӧны ыджыд мероприятиеяс. Коми Республикаса культура министерство лӧсьӧдіс озыр программа. 2019 воын сійӧс восьтісны «Сыктывкарын муниципалитетъяслӧн культура лунъяс» ыджыд проектӧн. </w:t>
      </w:r>
    </w:p>
    <w:p>
      <w:pPr>
        <w:pStyle w:val="Style16"/>
        <w:widowControl/>
        <w:suppressAutoHyphens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Фестиваль дырйи кар-районъяс петкӧдласны культураын да туризмын позянлунъяснысӧ. Тайӧ каднас Сыктывкарса медшӧр творческӧй площадкаяс вылын петкӧдчис 14 район. Во помӧдз культураын унапӧлӧслунсӧ да традицияяссӧ петкӧдлас нӧшта квайт муниципалитет. Медматысса мероприятиеыс лоӧ лӧддза-номъя тӧлысь 11-12 лунъясӧ, кӧні участвуйтасны сыктывкарсаяс.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lang w:val="kpv-RU"/>
        </w:rPr>
      </w:pPr>
      <w:r>
        <w:rPr>
          <w:rFonts w:ascii="Times New Roman" w:hAnsi="Times New Roman"/>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6"/>
        <w:widowControl/>
        <w:suppressAutoHyphens w:val="true"/>
        <w:bidi w:val="0"/>
        <w:spacing w:lineRule="auto" w:line="276" w:before="0" w:after="0"/>
        <w:ind w:left="0" w:right="0" w:firstLine="850"/>
        <w:jc w:val="both"/>
        <w:rPr>
          <w:rFonts w:ascii="Times New Roman" w:hAnsi="Times New Roman"/>
          <w:b w:val="false"/>
          <w:b w:val="false"/>
          <w:bCs w:val="false"/>
          <w:sz w:val="28"/>
          <w:szCs w:val="28"/>
        </w:rPr>
      </w:pPr>
      <w:r>
        <w:rPr>
          <w:rFonts w:ascii="Times New Roman" w:hAnsi="Times New Roman"/>
          <w:b/>
          <w:bCs/>
          <w:sz w:val="28"/>
          <w:szCs w:val="28"/>
          <w:lang w:val="kpv-RU"/>
        </w:rPr>
        <w:t>06.06.2021</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На сцене Санкт-Петербургской капеллы прозвучали жемчужины музыкального наследия Республики Коми</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5 июня впервые на сцене Государственной академической капеллы Санкт-Петербурга выступил Государственный ансамбль песни и танца Республики Коми имени Виктора Морозова «Асъя кыа» (Утренняя заря). Мероприятие состоялось в рамках Дней Республики Коми в Санкт-Петербурге, посвященных столетию региона.</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Гостей и участников концерта приветствовал глава Коми Владимир Уйба. Он поблагодарил власти северной столицы России за тёплый приём, а также пожелал публике увлекательного знакомства с традициями и культурным достоянием коми народа.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«В рамках Дней Республики Коми в Санкт-Петербурге мы постарались организовать интересную и разнообразную программу, представить наш культурный потенциал. Я благодарю всех, кто принял наше приглашение и пришел сегодня сюда, чтобы вместе с нами отпраздновать наш столетний юбилей. Мы будем рады видеть вас на юбилейных мероприятиях, которые пройдут в августе этого года в Сыктывкаре. Республика Коми ждёт вас», – отметил Владимир Уйба.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«Уважаемый Владимир Викторович, дорогие друзья! От имени губернатора Санкт-Петербурга поздравляю вас с прекрасным праздником, с Днями Республики Коми в Санкт-Петербурге и с наступающим столетием. Здоровья, успехов!», - приветствовал всех собравшихся председатель Комитета по внешним связям Санкт-Петербурга Евгений Григорьев.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Зрителям была представлена программа «Север – песня, Север – танец», включающая яркие номера и композиции золотого фонда ансамбля «Асъя кыа» и фрагменты из премьерных постановок последних лет. Среди самых ярких - номера, погружающие в национальные праздники коми народа. Среди них – «Весенняя Сысола», основанная на празднике «Гажа валяй» Сысольского района, «Самобытная Ижма», созданная по традициям уникального ижемского праздника Луд, а также фрагменты из театрализованного мультимедийного шоу «Легенды Коми края», поставленного к столетию Республики Коми.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Напомним, Дни Республики Коми в Санкт-Петербурге стартовали 2 июня. Ознаменовал старт проекта выстрел из пушки с Нарышкина бастиона Петропавловской крепости. На протяжении культурного марафона ведущие профессиональные творческие коллективы республики представляют культурный потенциал Коми на лучших сценических площадках Санкт-Петербурга. Завершатся Дни Республики Коми в городе на Неве 7 июня на сцене Михайловского театра грандиозным гала-концертом мастеров искусств.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Ключевые мероприятия празднования векового юбилея Коми пройдут в республике с 20 по 23 августа, включая масштабные события по всему региону. Отметим, Министерством культуры Коми была разработана насыщенная культурная программа, которая стартовала еще в 2019 году масштабным проектом «Дни культуры муниципальных образований в Сыктывкаре». </w:t>
      </w:r>
    </w:p>
    <w:p>
      <w:pPr>
        <w:pStyle w:val="Style16"/>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В ходе фестиваля города и районы республики демонстрируют то, чем по праву гордятся, раскрывая свой культурный и туристский потенциал. За все время на главных творческих площадках Сыктывкара выступили представители 14 районов. До конца года многообразие культуры и традиций представят ещё шесть муниципалитетов. Самое ближайшее событие состоится 11-12 июня, участниками которого выступят жители Сыктывкара.</w:t>
      </w:r>
    </w:p>
    <w:p>
      <w:pPr>
        <w:pStyle w:val="Style16"/>
        <w:widowControl/>
        <w:suppressAutoHyphens w:val="true"/>
        <w:bidi w:val="0"/>
        <w:spacing w:lineRule="auto" w:line="276" w:before="0" w:after="0"/>
        <w:ind w:left="0" w:right="0" w:firstLine="850"/>
        <w:jc w:val="both"/>
        <w:rPr>
          <w:rFonts w:ascii="Times New Roman" w:hAnsi="Times New Roman"/>
          <w:lang w:val="kpv-RU"/>
        </w:rPr>
      </w:pPr>
      <w:r>
        <w:rPr>
          <w:rFonts w:ascii="Times New Roman" w:hAnsi="Times New Roman"/>
          <w:lang w:val="kpv-RU"/>
        </w:rPr>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2760</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Style20">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LibreOffice/5.4.3.2$Linux_x86 LibreOffice_project/92a7159f7e4af62137622921e809f8546db437e5</Application>
  <Pages>4</Pages>
  <Words>736</Words>
  <Characters>5290</Characters>
  <CharactersWithSpaces>6020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2021-06-08T17:11:47Z</dcterms:created>
  <dc:creator/>
  <dc:description/>
  <dc:language>ru-RU</dc:language>
  <cp:lastModifiedBy>Olga  Isakova</cp:lastModifiedBy>
  <dcterms:modified xsi:type="dcterms:W3CDTF">2021-06-09T17:09:53Z</dcterms:modified>
  <cp:revision>5</cp:revision>
  <dc:subject/>
  <dc:title/>
</cp:coreProperties>
</file>