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21.06.2021 </w:t>
      </w:r>
    </w:p>
    <w:p>
      <w:pPr>
        <w:pStyle w:val="Normal"/>
        <w:bidi w:val="0"/>
        <w:spacing w:lineRule="auto" w:line="360"/>
        <w:ind w:left="0" w:right="0" w:firstLine="850"/>
        <w:jc w:val="both"/>
        <w:rPr>
          <w:b/>
          <w:b/>
          <w:bCs/>
          <w:sz w:val="28"/>
          <w:szCs w:val="28"/>
        </w:rPr>
      </w:pPr>
      <w:r>
        <w:rPr>
          <w:rFonts w:ascii="Times New Roman" w:hAnsi="Times New Roman"/>
          <w:b/>
          <w:bCs/>
          <w:sz w:val="28"/>
          <w:szCs w:val="28"/>
          <w:lang w:val="kpv-RU"/>
        </w:rPr>
        <w:t xml:space="preserve">Коми Республикаса </w:t>
      </w:r>
      <w:r>
        <w:rPr>
          <w:rFonts w:eastAsia="Noto Serif CJK SC" w:cs="Lohit Devanagari" w:ascii="Times New Roman" w:hAnsi="Times New Roman"/>
          <w:b/>
          <w:bCs/>
          <w:color w:val="auto"/>
          <w:kern w:val="2"/>
          <w:sz w:val="28"/>
          <w:szCs w:val="28"/>
          <w:lang w:val="kpv-RU" w:eastAsia="zh-CN" w:bidi="hi-IN"/>
        </w:rPr>
        <w:t>власьт</w:t>
      </w:r>
      <w:r>
        <w:rPr>
          <w:rFonts w:ascii="Times New Roman" w:hAnsi="Times New Roman"/>
          <w:b/>
          <w:bCs/>
          <w:sz w:val="28"/>
          <w:szCs w:val="28"/>
          <w:lang w:val="kpv-RU"/>
        </w:rPr>
        <w:t xml:space="preserve"> да «Руститан» холдинг ӧткодялісны ассьыныс видзӧдласъяснысӧ Пижмаса куйлӧдын горно-металлургическӧй комплекс лӧсьӧдӧм серти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Комиын удж серти аддзысьлісны Коми Республикаса Веськӧдлан котырӧн Юрнуӧдысьӧс Медводдза вежысь Игорь Булатов да «РУСТИТАН» к</w:t>
      </w:r>
      <w:r>
        <w:rPr>
          <w:rFonts w:eastAsia="Noto Serif CJK SC" w:cs="Lohit Devanagari" w:ascii="Times New Roman" w:hAnsi="Times New Roman"/>
          <w:color w:val="auto"/>
          <w:kern w:val="2"/>
          <w:sz w:val="28"/>
          <w:szCs w:val="28"/>
          <w:lang w:val="kpv-RU" w:eastAsia="zh-CN" w:bidi="hi-IN"/>
        </w:rPr>
        <w:t>омпанияяслӧн группаӧн</w:t>
      </w:r>
      <w:r>
        <w:rPr>
          <w:rFonts w:ascii="Times New Roman" w:hAnsi="Times New Roman"/>
          <w:sz w:val="28"/>
          <w:szCs w:val="28"/>
          <w:lang w:val="kpv-RU"/>
        </w:rPr>
        <w:t xml:space="preserve"> веськӧдлысьяс. Сёрнитісны Россияса Арктика зона сӧвмӧдан стратегия збыльмӧдӧм могысь Пижмаса куйлӧд</w:t>
      </w:r>
      <w:r>
        <w:rPr>
          <w:rFonts w:eastAsia="Noto Serif CJK SC" w:cs="Lohit Devanagari" w:ascii="Times New Roman" w:hAnsi="Times New Roman"/>
          <w:color w:val="auto"/>
          <w:kern w:val="2"/>
          <w:sz w:val="28"/>
          <w:szCs w:val="28"/>
          <w:lang w:val="kpv-RU" w:eastAsia="zh-CN" w:bidi="hi-IN"/>
        </w:rPr>
        <w:t xml:space="preserve">ын титанӧвӧй рудаяс да </w:t>
      </w:r>
      <w:r>
        <w:rPr>
          <w:rFonts w:ascii="Times New Roman" w:hAnsi="Times New Roman"/>
          <w:sz w:val="28"/>
          <w:szCs w:val="28"/>
          <w:lang w:val="kpv-RU"/>
        </w:rPr>
        <w:t>кварца (стеклӧа) лыаяс переработайтан горно-металлургическӧй комплекс лӧсьӧдӧм йылысь.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Пижмаса куйлӧдысь титан</w:t>
      </w:r>
      <w:r>
        <w:rPr>
          <w:rFonts w:eastAsia="Noto Serif CJK SC" w:cs="Lohit Devanagari" w:ascii="Times New Roman" w:hAnsi="Times New Roman"/>
          <w:color w:val="auto"/>
          <w:kern w:val="2"/>
          <w:sz w:val="28"/>
          <w:szCs w:val="28"/>
          <w:lang w:val="kpv-RU" w:eastAsia="zh-CN" w:bidi="hi-IN"/>
        </w:rPr>
        <w:t>ӧвӧй рудаяс</w:t>
      </w:r>
      <w:r>
        <w:rPr>
          <w:rFonts w:ascii="Times New Roman" w:hAnsi="Times New Roman"/>
          <w:sz w:val="28"/>
          <w:szCs w:val="28"/>
          <w:lang w:val="kpv-RU"/>
        </w:rPr>
        <w:t xml:space="preserve"> да стеклӧ лыаяс перъян проектсӧ да сылӧн подув вылын горно-металлургическӧй комплекс лӧсьӧдӧмсӧ пыртӧма 2035 воӧдз кадколаст вылӧ Россия Федерацияса Арктика зона сӧвмӧдан да национальнӧй безопасносьт могмӧдан стратегияӧ, </w:t>
      </w:r>
      <w:r>
        <w:rPr>
          <w:rFonts w:eastAsia="Noto Serif CJK SC" w:cs="Lohit Devanagari" w:ascii="Times New Roman" w:hAnsi="Times New Roman"/>
          <w:color w:val="auto"/>
          <w:kern w:val="2"/>
          <w:sz w:val="28"/>
          <w:szCs w:val="28"/>
          <w:lang w:val="kpv-RU" w:eastAsia="zh-CN" w:bidi="hi-IN"/>
        </w:rPr>
        <w:t>мый</w:t>
      </w:r>
      <w:r>
        <w:rPr>
          <w:rFonts w:ascii="Times New Roman" w:hAnsi="Times New Roman"/>
          <w:sz w:val="28"/>
          <w:szCs w:val="28"/>
          <w:lang w:val="kpv-RU"/>
        </w:rPr>
        <w:t xml:space="preserve"> вынсьӧдӧма Россияса Президентлӧн индӧдӧн, да 2035 воӧдз кадколаст вылӧ Коми Республикаӧс социальнӧй да экономика боксянь сӧвмӧдан </w:t>
      </w:r>
      <w:r>
        <w:rPr>
          <w:rFonts w:eastAsia="Noto Serif CJK SC" w:cs="Lohit Devanagari" w:ascii="Times New Roman" w:hAnsi="Times New Roman"/>
          <w:color w:val="auto"/>
          <w:kern w:val="2"/>
          <w:sz w:val="28"/>
          <w:szCs w:val="28"/>
          <w:lang w:val="kpv-RU" w:eastAsia="zh-CN" w:bidi="hi-IN"/>
        </w:rPr>
        <w:t>с</w:t>
      </w:r>
      <w:r>
        <w:rPr>
          <w:rFonts w:ascii="Times New Roman" w:hAnsi="Times New Roman"/>
          <w:sz w:val="28"/>
          <w:szCs w:val="28"/>
          <w:lang w:val="kpv-RU"/>
        </w:rPr>
        <w:t>тратегияӧ, мый вынсьӧдӧма Коми Республикаса Веськӧдлан котырлӧн шуӧмӧн.</w:t>
      </w:r>
    </w:p>
    <w:p>
      <w:pPr>
        <w:pStyle w:val="Normal"/>
        <w:bidi w:val="0"/>
        <w:spacing w:lineRule="auto" w:line="360"/>
        <w:ind w:left="0" w:right="0" w:firstLine="850"/>
        <w:jc w:val="both"/>
        <w:rPr>
          <w:sz w:val="28"/>
          <w:szCs w:val="28"/>
        </w:rPr>
      </w:pPr>
      <w:r>
        <w:rPr>
          <w:rFonts w:ascii="Times New Roman" w:hAnsi="Times New Roman"/>
          <w:sz w:val="28"/>
          <w:szCs w:val="28"/>
          <w:lang w:val="kpv-RU"/>
        </w:rPr>
        <w:t>«Проектыс водзӧ вылӧ лача сетысь, - тӧдчӧдіс Игорь Булатов. - Коми Республикалы колӧны буретш татшӧм ыджыд, технологичнӧй, инноваци</w:t>
      </w:r>
      <w:r>
        <w:rPr>
          <w:rFonts w:eastAsia="Noto Serif CJK SC" w:cs="Lohit Devanagari" w:ascii="Times New Roman" w:hAnsi="Times New Roman"/>
          <w:color w:val="auto"/>
          <w:kern w:val="2"/>
          <w:sz w:val="28"/>
          <w:szCs w:val="28"/>
          <w:lang w:val="kpv-RU" w:eastAsia="zh-CN" w:bidi="hi-IN"/>
        </w:rPr>
        <w:t>оннӧй</w:t>
      </w:r>
      <w:r>
        <w:rPr>
          <w:rFonts w:ascii="Times New Roman" w:hAnsi="Times New Roman"/>
          <w:sz w:val="28"/>
          <w:szCs w:val="28"/>
          <w:lang w:val="kpv-RU"/>
        </w:rPr>
        <w:t xml:space="preserve"> проектъяс, кутшӧмъяс сетӧны позянлун содтыны промышленнӧй производстволысь сӧвман ӧдсӧ, медым социальнӧ</w:t>
      </w:r>
      <w:r>
        <w:rPr>
          <w:rFonts w:eastAsia="Noto Serif CJK SC" w:cs="Lohit Devanagari" w:ascii="Times New Roman" w:hAnsi="Times New Roman"/>
          <w:color w:val="auto"/>
          <w:kern w:val="2"/>
          <w:sz w:val="28"/>
          <w:szCs w:val="28"/>
          <w:lang w:val="kpv-RU" w:eastAsia="zh-CN" w:bidi="hi-IN"/>
        </w:rPr>
        <w:t>й</w:t>
      </w:r>
      <w:r>
        <w:rPr>
          <w:rFonts w:ascii="Times New Roman" w:hAnsi="Times New Roman"/>
          <w:sz w:val="28"/>
          <w:szCs w:val="28"/>
          <w:lang w:val="kpv-RU"/>
        </w:rPr>
        <w:t xml:space="preserve"> да экономика боксянь сӧвм</w:t>
      </w:r>
      <w:r>
        <w:rPr>
          <w:rFonts w:eastAsia="Noto Serif CJK SC" w:cs="Lohit Devanagari" w:ascii="Times New Roman" w:hAnsi="Times New Roman"/>
          <w:color w:val="auto"/>
          <w:kern w:val="2"/>
          <w:sz w:val="28"/>
          <w:szCs w:val="28"/>
          <w:lang w:val="kpv-RU" w:eastAsia="zh-CN" w:bidi="hi-IN"/>
        </w:rPr>
        <w:t xml:space="preserve">ӧдны </w:t>
      </w:r>
      <w:r>
        <w:rPr>
          <w:rFonts w:ascii="Times New Roman" w:hAnsi="Times New Roman"/>
          <w:sz w:val="28"/>
          <w:szCs w:val="28"/>
          <w:lang w:val="kpv-RU"/>
        </w:rPr>
        <w:t>миян</w:t>
      </w:r>
      <w:r>
        <w:rPr>
          <w:rFonts w:ascii="Times New Roman" w:hAnsi="Times New Roman"/>
          <w:sz w:val="28"/>
          <w:szCs w:val="28"/>
          <w:lang w:val="kpv-RU"/>
        </w:rPr>
        <w:t>лысь</w:t>
      </w:r>
      <w:r>
        <w:rPr>
          <w:rFonts w:ascii="Times New Roman" w:hAnsi="Times New Roman"/>
          <w:sz w:val="28"/>
          <w:szCs w:val="28"/>
          <w:lang w:val="kpv-RU"/>
        </w:rPr>
        <w:t xml:space="preserve"> регион да Россия</w:t>
      </w:r>
      <w:r>
        <w:rPr>
          <w:rFonts w:eastAsia="Noto Serif CJK SC" w:cs="Lohit Devanagari" w:ascii="Times New Roman" w:hAnsi="Times New Roman"/>
          <w:color w:val="auto"/>
          <w:kern w:val="2"/>
          <w:sz w:val="28"/>
          <w:szCs w:val="28"/>
          <w:lang w:val="kpv-RU" w:eastAsia="zh-CN" w:bidi="hi-IN"/>
        </w:rPr>
        <w:t>са</w:t>
      </w:r>
      <w:r>
        <w:rPr>
          <w:rFonts w:ascii="Times New Roman" w:hAnsi="Times New Roman"/>
          <w:sz w:val="28"/>
          <w:szCs w:val="28"/>
          <w:lang w:val="kpv-RU"/>
        </w:rPr>
        <w:t xml:space="preserve"> Арктика </w:t>
      </w:r>
      <w:r>
        <w:rPr>
          <w:rFonts w:eastAsia="Noto Serif CJK SC" w:cs="Lohit Devanagari" w:ascii="Times New Roman" w:hAnsi="Times New Roman"/>
          <w:color w:val="auto"/>
          <w:kern w:val="2"/>
          <w:sz w:val="28"/>
          <w:szCs w:val="28"/>
          <w:lang w:val="kpv-RU" w:eastAsia="zh-CN" w:bidi="hi-IN"/>
        </w:rPr>
        <w:t>зона</w:t>
      </w:r>
      <w:r>
        <w:rPr>
          <w:rFonts w:ascii="Times New Roman" w:hAnsi="Times New Roman"/>
          <w:sz w:val="28"/>
          <w:szCs w:val="28"/>
          <w:lang w:val="kpv-RU"/>
        </w:rPr>
        <w:t>.</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«РУСТИТАН» </w:t>
      </w:r>
      <w:r>
        <w:rPr>
          <w:rFonts w:eastAsia="Noto Serif CJK SC" w:cs="Lohit Devanagari" w:ascii="Times New Roman" w:hAnsi="Times New Roman"/>
          <w:color w:val="auto"/>
          <w:kern w:val="2"/>
          <w:sz w:val="28"/>
          <w:szCs w:val="28"/>
          <w:lang w:val="kpv-RU" w:eastAsia="zh-CN" w:bidi="hi-IN"/>
        </w:rPr>
        <w:t>компанияяслӧн группаса</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п</w:t>
      </w:r>
      <w:r>
        <w:rPr>
          <w:rFonts w:ascii="Times New Roman" w:hAnsi="Times New Roman"/>
          <w:sz w:val="28"/>
          <w:szCs w:val="28"/>
          <w:lang w:val="kpv-RU"/>
        </w:rPr>
        <w:t>резидент Анатолий Ткачук юӧртіс инвестиция проект збыльмӧдӧмлӧн ӧнія тшупӧд йылысь.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«Ми нуӧдам ыджыд удж проект збыльмӧдан быд нырвизь</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дасьтам сёрнитчӧмъяс лоны вермана уджъёртъяскӧд </w:t>
      </w:r>
      <w:r>
        <w:rPr>
          <w:rFonts w:eastAsia="Noto Serif CJK SC"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xml:space="preserve"> дасьӧсь бурмӧдны Коми Республикакӧд ӧтувъя удж став юалӧм серти, кутшӧмӧс колӧ видлавны быд боксянь», - шуис Анатолий Ткачук.</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«РУСТИТАН» компанияяслӧн группаса медыджыд директор Алексей Новиков висьталіс, мый к</w:t>
      </w:r>
      <w:r>
        <w:rPr>
          <w:rFonts w:eastAsia="Noto Serif CJK SC" w:cs="Lohit Devanagari" w:ascii="Times New Roman" w:hAnsi="Times New Roman"/>
          <w:color w:val="auto"/>
          <w:kern w:val="2"/>
          <w:sz w:val="28"/>
          <w:szCs w:val="28"/>
          <w:lang w:val="kpv-RU" w:eastAsia="zh-CN" w:bidi="hi-IN"/>
        </w:rPr>
        <w:t>омпания</w:t>
      </w:r>
      <w:r>
        <w:rPr>
          <w:rFonts w:ascii="Times New Roman" w:hAnsi="Times New Roman"/>
          <w:sz w:val="28"/>
          <w:szCs w:val="28"/>
          <w:lang w:val="kpv-RU"/>
        </w:rPr>
        <w:t xml:space="preserve"> сӧвмӧдан стратегияӧ пырӧ и коризлӧн Бельгопса да из совлӧн Сереговса куйлӧдъяс подув вылын химическӧй комплекс </w:t>
      </w:r>
      <w:r>
        <w:rPr>
          <w:rFonts w:ascii="Times New Roman" w:hAnsi="Times New Roman"/>
          <w:sz w:val="28"/>
          <w:szCs w:val="28"/>
          <w:lang w:val="kpv-RU"/>
        </w:rPr>
        <w:t>кыпӧдӧм</w:t>
      </w:r>
      <w:r>
        <w:rPr>
          <w:rFonts w:ascii="Times New Roman" w:hAnsi="Times New Roman"/>
          <w:sz w:val="28"/>
          <w:szCs w:val="28"/>
          <w:lang w:val="kpv-RU"/>
        </w:rPr>
        <w:t xml:space="preserve">. Тайӧ сетас позянлун лӧсьӧдны солянӧй кислота, сода, хлор да кориз производство. Тайӧ вӧчӧмторъясыс ковмасны Пижмаса да Ярегаса титанӧвӧй рудаяс </w:t>
      </w:r>
      <w:r>
        <w:rPr>
          <w:rFonts w:eastAsia="Noto Serif CJK SC" w:cs="Lohit Devanagari" w:ascii="Times New Roman" w:hAnsi="Times New Roman"/>
          <w:color w:val="auto"/>
          <w:kern w:val="2"/>
          <w:sz w:val="28"/>
          <w:szCs w:val="28"/>
          <w:lang w:val="kpv-RU" w:eastAsia="zh-CN" w:bidi="hi-IN"/>
        </w:rPr>
        <w:t>бурмӧдӧм</w:t>
      </w:r>
      <w:r>
        <w:rPr>
          <w:rFonts w:ascii="Times New Roman" w:hAnsi="Times New Roman"/>
          <w:sz w:val="28"/>
          <w:szCs w:val="28"/>
          <w:lang w:val="kpv-RU"/>
        </w:rPr>
        <w:t xml:space="preserve"> да водзӧ вежӧм вылӧ.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«Комиын эмӧсь из совлӧн да коризлӧн ыджыд куйлӧдъяс. Найӧ вермасны могмӧдны миянӧс став колана реагентъяснас, кутшӧмъясӧн кутасны вӧдитчыны оз сӧмын миян технологическӧй циклын, но и кутшӧмъясӧс кутасны нуны айму</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да суйӧр сай</w:t>
      </w:r>
      <w:r>
        <w:rPr>
          <w:rFonts w:eastAsia="Noto Serif CJK SC" w:cs="Lohit Devanagari" w:ascii="Times New Roman" w:hAnsi="Times New Roman"/>
          <w:color w:val="auto"/>
          <w:kern w:val="2"/>
          <w:sz w:val="28"/>
          <w:szCs w:val="28"/>
          <w:lang w:val="kpv-RU" w:eastAsia="zh-CN" w:bidi="hi-IN"/>
        </w:rPr>
        <w:t xml:space="preserve">ын </w:t>
      </w:r>
      <w:r>
        <w:rPr>
          <w:rFonts w:ascii="Times New Roman" w:hAnsi="Times New Roman"/>
          <w:sz w:val="28"/>
          <w:szCs w:val="28"/>
          <w:lang w:val="kpv-RU"/>
        </w:rPr>
        <w:t>наӧн вӧдитчысьяслы. И Пижмаса куйлӧд перйигӧн лоӧ лӧсьӧдӧма экспорт вылӧ лӧсялысь асшӧр химическӧй производство», - висьталіс Алексей Новиков.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Тӧдчанаӧн лои Сосногорсксянь «Индига» саридзса джуджыд портӧдз кӧрт туй нюжӧдӧм йылысь сёрни. Тайӧ магистральыс лоӧ медшӧр инфраструктур</w:t>
      </w:r>
      <w:r>
        <w:rPr>
          <w:rFonts w:eastAsia="Noto Serif CJK SC" w:cs="Lohit Devanagari" w:ascii="Times New Roman" w:hAnsi="Times New Roman"/>
          <w:color w:val="auto"/>
          <w:kern w:val="2"/>
          <w:sz w:val="28"/>
          <w:szCs w:val="28"/>
          <w:lang w:val="kpv-RU" w:eastAsia="zh-CN" w:bidi="hi-IN"/>
        </w:rPr>
        <w:t>а</w:t>
      </w:r>
      <w:r>
        <w:rPr>
          <w:rFonts w:ascii="Times New Roman" w:hAnsi="Times New Roman"/>
          <w:sz w:val="28"/>
          <w:szCs w:val="28"/>
          <w:lang w:val="kpv-RU"/>
        </w:rPr>
        <w:t xml:space="preserve"> проектӧн Россия Федерацияса Арктика </w:t>
      </w:r>
      <w:r>
        <w:rPr>
          <w:rFonts w:eastAsia="Noto Serif CJK SC" w:cs="Lohit Devanagari" w:ascii="Times New Roman" w:hAnsi="Times New Roman"/>
          <w:color w:val="auto"/>
          <w:kern w:val="2"/>
          <w:sz w:val="28"/>
          <w:szCs w:val="28"/>
          <w:lang w:val="kpv-RU" w:eastAsia="zh-CN" w:bidi="hi-IN"/>
        </w:rPr>
        <w:t>зонаын</w:t>
      </w:r>
      <w:r>
        <w:rPr>
          <w:rFonts w:ascii="Times New Roman" w:hAnsi="Times New Roman"/>
          <w:sz w:val="28"/>
          <w:szCs w:val="28"/>
          <w:lang w:val="kpv-RU"/>
        </w:rPr>
        <w:t xml:space="preserve">. Коми Республикаын да Ненеч асвеськӧдлан кытшын кӧрт туй нюжӧдӧмыс сетас водзӧ вылӧ ыджыд лача выль инфраструктура стрӧитӧмӧ инвестицияяс вылӧ да му пытшкӧсӧн вӧдитчан да вӧр промышленносьт юкӧнын </w:t>
      </w:r>
      <w:r>
        <w:rPr>
          <w:rFonts w:eastAsia="Noto Serif CJK SC" w:cs="Lohit Devanagari" w:ascii="Times New Roman" w:hAnsi="Times New Roman"/>
          <w:color w:val="auto"/>
          <w:kern w:val="2"/>
          <w:sz w:val="28"/>
          <w:szCs w:val="28"/>
          <w:lang w:val="kpv-RU" w:eastAsia="zh-CN" w:bidi="hi-IN"/>
        </w:rPr>
        <w:t>гырысь</w:t>
      </w:r>
      <w:r>
        <w:rPr>
          <w:rFonts w:ascii="Times New Roman" w:hAnsi="Times New Roman"/>
          <w:sz w:val="28"/>
          <w:szCs w:val="28"/>
          <w:lang w:val="kpv-RU"/>
        </w:rPr>
        <w:t xml:space="preserve"> проектъяс збыльмӧдӧм вылӧ.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 Владимир Викторович Уйбалӧн тшӧктӧм серти регионса Экономика сӧвмӧдан да промышленносьт министерство дасьтіс  2021-2025 вояс вылӧ Коми Республикалысь экономика диверсифицируйтан план, кытчӧ ми пыртім Сосногорск – Индига кӧрт туй стрӧитӧм. Ӧні тайӧ плансӧ видлалӧ став федеральнӧй олӧмӧ пӧртысь власьт орган, а тайӧ дасысь унджык федеральнӧй ведомство. Чайтам, мый Россия Федерация</w:t>
      </w:r>
      <w:r>
        <w:rPr>
          <w:rFonts w:ascii="Times New Roman" w:hAnsi="Times New Roman"/>
          <w:sz w:val="28"/>
          <w:szCs w:val="28"/>
          <w:lang w:val="kpv-RU"/>
        </w:rPr>
        <w:t>са</w:t>
      </w:r>
      <w:r>
        <w:rPr>
          <w:rFonts w:ascii="Times New Roman" w:hAnsi="Times New Roman"/>
          <w:sz w:val="28"/>
          <w:szCs w:val="28"/>
          <w:lang w:val="kpv-RU"/>
        </w:rPr>
        <w:t xml:space="preserve"> Веськӧдлан котыр вынсьӧдас сійӧс, </w:t>
      </w:r>
      <w:r>
        <w:rPr>
          <w:rFonts w:eastAsia="Noto Serif CJK SC" w:cs="Lohit Devanagari" w:ascii="Times New Roman" w:hAnsi="Times New Roman"/>
          <w:color w:val="auto"/>
          <w:kern w:val="2"/>
          <w:sz w:val="28"/>
          <w:szCs w:val="28"/>
          <w:lang w:val="kpv-RU" w:eastAsia="zh-CN" w:bidi="hi-IN"/>
        </w:rPr>
        <w:t xml:space="preserve">да </w:t>
      </w:r>
      <w:r>
        <w:rPr>
          <w:rFonts w:ascii="Times New Roman" w:hAnsi="Times New Roman"/>
          <w:sz w:val="28"/>
          <w:szCs w:val="28"/>
          <w:lang w:val="kpv-RU"/>
        </w:rPr>
        <w:t>сійӧ лоӧ проект збыльмӧдӧмын содтӧдӧн», - юӧртіс Коми Республикаса экономика сӧвмӧдан да промышленносьт министр Эльмира Ахмеева.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Войтыркостса уджъёртасьӧм сӧвмӧдӧм </w:t>
      </w:r>
      <w:r>
        <w:rPr>
          <w:rFonts w:eastAsia="Noto Serif CJK SC" w:cs="Lohit Devanagari" w:ascii="Times New Roman" w:hAnsi="Times New Roman"/>
          <w:color w:val="auto"/>
          <w:kern w:val="2"/>
          <w:sz w:val="28"/>
          <w:szCs w:val="28"/>
          <w:lang w:val="kpv-RU" w:eastAsia="zh-CN" w:bidi="hi-IN"/>
        </w:rPr>
        <w:t>боксянь веськӧдлан котыръясӧн юралысьяслысь пырся аддзысьлӧмъяс дасьт</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Российско-Китайскӧй комиссиялӧн удж серти, пасйӧма «РУСТИТАН» КГ да цветнӧй металлургия серти китайса войтыркостса инженерно-стрӧительнӧй котыр (NFC) костын проект збыльмӧдан да сылӧн подув вылын национальнӧй горнопромышленнӧй кластер (НГПК) лӧсьӧдан юалӧмъяс серти удж.</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«Ми зэв бура гӧгӧрвоам ӧта-мӧдӧс войтыркостса инвестицияяс, технологическӧй уджъёртӧс кыскӧм да дась вӧчӧмторъяс войтыркостса рынокъяс вылын иналӧм серти», - шуис Анатолий Ткачук.</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Кывкӧртӧд пыдди лои сёрнитчӧма матысса кадӧ </w:t>
      </w:r>
      <w:r>
        <w:rPr>
          <w:rFonts w:eastAsia="Noto Serif CJK SC" w:cs="Lohit Devanagari" w:ascii="Times New Roman" w:hAnsi="Times New Roman"/>
          <w:color w:val="auto"/>
          <w:kern w:val="2"/>
          <w:sz w:val="28"/>
          <w:szCs w:val="28"/>
          <w:lang w:val="kpv-RU" w:eastAsia="zh-CN" w:bidi="hi-IN"/>
        </w:rPr>
        <w:t>нуӧдны</w:t>
      </w:r>
      <w:r>
        <w:rPr>
          <w:rFonts w:ascii="Times New Roman" w:hAnsi="Times New Roman"/>
          <w:sz w:val="28"/>
          <w:szCs w:val="28"/>
          <w:lang w:val="kpv-RU"/>
        </w:rPr>
        <w:t xml:space="preserve"> сӧвещание выль инновация проектъяс збыльмӧдӧм могысь национальнӧй горнопромышленнӧй кластерлы инфраструктура лӧсьӧдӧм серти.</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***Титанлысь Пижмаса куйлӧдсӧ вӧлі аддзӧма колян нэмся 60-ӧд воясӧ да сувтӧдӧма канму баланс вылӧ Коми Республикалы 100 во тыригкежлӧ. Тайӧ лои </w:t>
      </w:r>
      <w:r>
        <w:rPr>
          <w:rFonts w:eastAsia="Noto Serif CJK SC" w:cs="Lohit Devanagari" w:ascii="Times New Roman" w:hAnsi="Times New Roman"/>
          <w:color w:val="auto"/>
          <w:kern w:val="2"/>
          <w:sz w:val="28"/>
          <w:szCs w:val="28"/>
          <w:lang w:val="kpv-RU" w:eastAsia="zh-CN" w:bidi="hi-IN"/>
        </w:rPr>
        <w:t>РУСТИТАН-лӧн федеральнӧй</w:t>
      </w:r>
      <w:r>
        <w:rPr>
          <w:rFonts w:ascii="Times New Roman" w:hAnsi="Times New Roman"/>
          <w:sz w:val="28"/>
          <w:szCs w:val="28"/>
          <w:lang w:val="kpv-RU"/>
        </w:rPr>
        <w:t xml:space="preserve"> наука-туялан институтъяскӧд да предприятиеяскӧд – «Аэрогеология» ФКӦНПП, «ВИМС» ФКСУ, «ВСЕГЕИ» ФКСУ, «ИМГРЭ» ФКСУ, РНА ИГЕМ да РНА ИМЕТ – 10 вося геологоразведочнӧй да туялана уджъяс серти кывкӧртӧдӧн.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Мупытшса озырлун видзас серти канму комиссия вынсьӧдіс видзассӧ 300,4 млн тонна титанӧвӧй руда да 345 млн тонна стеклӧа лыа чиръя из мындаын. А сідзжӧ вӧлі донъялӧма водзӧ вылӧ ресурсъяс лицензияа площадь серти. Найӧ артмӧдісны 1012,5 млн тонна титанӧвӧй руда либӧ 42,8 миллион тонна титан диоксид.</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Республикаын чукӧрмӧма титанлӧн да кварцлӧн мирын медыджыд ресурсъяс, мый урчитӧ регионлысь кыдз минеральнӧй сырьё перйӧм серти да промышленносьтлысь быдсяма отрасль могмӧдӧм могысь титан да кварц диоксидъяс подув вылын бур продукция сыысь вӧчысь мирса шӧринлысь аскиа лунсӧ.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Производство продукциялӧн шӧр сикасъяс – ёна пористӧй рутилл</w:t>
      </w:r>
      <w:r>
        <w:rPr>
          <w:rFonts w:eastAsia="Noto Serif CJK SC"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да псевдорутилл</w:t>
      </w:r>
      <w:r>
        <w:rPr>
          <w:rFonts w:eastAsia="Noto Serif CJK SC"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концентратъяс, циркон, титанлӧн пигментнӧй диоксид, титанӧвӧй губка, аддитивнӧй технологияяслы (3D печать) титан пызь, синтетическӧй игольчатӧй волластонит, керамика да полимеръяс, экология боксянь сӧстӧм стрӧитчан материалъяс вӧчӧм вылӧ калитӧм кварцевӧй лыаяс.</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21.06.2021 </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Власти Коми и Холдинг «Руститан» сверили позиции по созданию горно-металлургического комплекса на базе Пижемского месторождения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Коми состоялась рабочая встреча Первого заместителя Председателя Правительства Республики Коми Игоря Булатова и руководства ГК «РУСТИТАН». Стороны обсудили создание горно-металлургического комплекса по переработке титановых руд и кварцевых (стекольных) песков Пижемского месторождения в рамках реализации Стратегии развития Арктической зоны России.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Проект освоения Пижемского месторождения титановых руд и стекольных песчаников с созданием на его базе горно-металлургического комплекса включен в Стратегию развития Арктической зоны Российской Федерации и обеспечения национальной безопасности на период до 2035 года, утвержденной указом Президента России, и в Стратегию социально-экономического развития Республики Коми на период до 2035 года, утвержденной постановлением Правительства Республики Коми.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«Проект перспективный, - подчеркнул Игорь Булатов. - Республика Коми нуждается именно в таких масштабных, технологичных, инновационных проектах, обеспечивающих рост промышленного производства в интересах социально-экономического развития региона и Арктической зоны России».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Президент ГК «РУСТИТАН» Анатолий Ткачук проинформировал о текущем статусе реализации инвестиционного проекта.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«Мы проводим большую работу по всем направлениям в рамках реализации проекта, готовим договоры со всеми потенциальными партнерами и нацелены на улучшение качества взаимодействия с Республикой Коми по всем вопросам, которые требуют детальной совместной проработки», - заявил Анатолий Ткачук.</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Генеральный директор ГК «РУСТИТАН» Алексей Новиков рассказал, что стратегия развития компании включает в себя также создание химического комплекса на базе Бельгопского месторождения известняка и Сереговского месторождения каменной соли для производства соляной кислоты, соды, хлора и извести, которые потребуются для обогащения и последующего передела титановых руд Пижемского и Ярегского месторождений.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Коми есть крупные месторождения каменной соли и известняка, способные обеспечить нас всеми необходимыми реагентами, которые будут использоваться не только в нашем технологическом цикле, но и поставляться потребителям на отечественном и зарубежном рынке, фактически будет создано самостоятельное экспортоориентированное химическое производство в рамках освоения Пижемского месторождения», - рассказал Алексей Новиков.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Значимым пунктом повестки стало обсуждение перспектив строительства железной дороги от Сосногорска до глубоководного морского порта «Индига». Эта магистраль станет ключевым инфраструктурным проектом в Арктической зоне Российской Федерации. Создание на территории Республики Коми и Ненецкого автономного округа железнодорожной ветки откроет широкие перспективы для инвестиций в строительство новой инфраструктуры и реализации крупных проектов в сфере недропользования и лесной промышленности.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«По поручению Главы Республики Коми Владимира Викторовича Уйба Министерство экономического развития и промышленности региона подготовило план по диверсификации экономики Республики Коми в период с 2021-2025 годы, в который мы включили строительство железнодорожной трассы Сосногорск - Индига. Сейчас этот план рассматривается всеми органами федеральной исполнительной власти, а это более десяти федеральных ведомств. Надеемся, он будет утвержден Правительством Российской Федерации и станет дополнительным инструментом к реализации проекта, - сообщила министр экономического развития и промышленности Республики Коми Эльмира Ахмеева.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 точки зрения развития международного сотрудничества в рамках деятельности Российско-Китайской комиссии по подготовке регулярных встреч глав правительств, отмечена работа между ГК «РУСТИТАН» и китайской международной инженерно-строительной компанией цветной металлургии (NFC) по вопросам реализации проекта и создания на его базе национального горнопромышленного кластера (НГПК).</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 нас есть полное понимание в вопросе международных инвестиций, привлечения технологического партнера и реализация готовой продукции на международных рынках», - заявил Анатолий Ткачук.</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завершении встречи стороны договорились назначить на ближайшее время рабочее совещание по вопросам создания инфраструктуры в контуре национального горнопромышленного кластера (НГПК) для реализации новых инвестиционных проектов.</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Пижемское месторождение титана было выявлено в 60-ых годах прошлого столетия и поставлено на госбаланс к 100-летию со дня образования Республики Коми, что стало результатом 10-летних геологоразведочных и исследовательских работ ГК «РУСТИТАН» с федеральными научно-исследовательскими институтами и предприятиями: ФГУНПП «Аэрогеология», ФГБУ «ВИМС», ФГБУ «ВСЕГЕИ», ФГБУ «ИМГРЭ», ИГЕМ РАН и ИМЕТ РАН.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Государственная комиссия по запасам полезных ископаемых утвердила запасы в количестве 300,4 миллиона тонн титановых руд и 345 миллиона тонн стекольных песчаников, а также были оценены прогнозные ресурсы в пределах лицензионной площади, которые составили 1012,5 миллиона тонн титановых руд или 42,8 миллиона тонн диоксида титана.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недрах Республики Коми сосредоточены крупнейшие в мире ресурсы титанового и кварцевого сырья, предопределяющие будущее региона как мирового центра по добыче минерального сырья и производства из него высокосортной продукции на основе диоксидов титана и кварца с целью обеспечения различных отраслей промышленности.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 производству планируются такие виды продукции, как концентраты высокопористого рутила и псевдорутила, циркон, пигментный диоксид титана, титановая губка, титановые порошки для аддитивных технологий (3D печать), синтетический игольчатый волластонит, керамика и полимеры, прокаленные кварцевые пески для производства экологически чистых строительных материалов.</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123">
    <w:name w:val="Нумерованный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211</TotalTime>
  <Application>LibreOffice/6.4.2.2$Linux_X86_64 LibreOffice_project/4e471d8c02c9c90f512f7f9ead8875b57fcb1ec3</Application>
  <Pages>7</Pages>
  <Words>1359</Words>
  <Characters>9831</Characters>
  <CharactersWithSpaces>11161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2021-06-22T13:59:05Z</dcterms:created>
  <dc:creator/>
  <dc:description/>
  <dc:language>ru-RU</dc:language>
  <cp:lastModifiedBy/>
  <dcterms:modified xsi:type="dcterms:W3CDTF">2021-06-24T17:39:38Z</dcterms:modified>
  <cp:revision>54</cp:revision>
  <dc:subject/>
  <dc:title/>
</cp:coreProperties>
</file>