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28.06.2021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Владимир Уйба тшӧктіс вичмӧдны сьӧм Сосногорск районын Айюва ю вомӧн пос стрӧитӧм вылӧ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 йылысь Коми Республикаса Юралысь юӧртіс туй вылын видзчысянлунсӧ могмӧдӧм серти республиканскӧй комиссиялӧн заседание дырйи. Заседаниеыс вӧлі лӧддза-номъя тӧлысь 28 лунӧ видеосвязь пыр.</w:t>
      </w:r>
    </w:p>
    <w:p>
      <w:pPr>
        <w:pStyle w:val="Normal"/>
        <w:bidi w:val="0"/>
        <w:spacing w:lineRule="auto" w:line="360"/>
        <w:ind w:left="0" w:right="0" w:firstLine="850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Владимир Уйба висьталіс, мый тшӧктіс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вичмӧдны</w:t>
      </w:r>
      <w:r>
        <w:rPr>
          <w:rFonts w:ascii="Times New Roman" w:hAnsi="Times New Roman"/>
          <w:sz w:val="28"/>
          <w:szCs w:val="28"/>
          <w:lang w:val="kpv-RU"/>
        </w:rPr>
        <w:t xml:space="preserve"> республиканскӧй сьӧмкудйысь сьӧм Сосногорск районса Керки посёлок дорын Айюва ю вомӧн автомашина послысь проект лӧсьӧдӧм да сійӧс стрӧитӧм вылӧ. Ӧні берегъяссӧ йитӧ пуысь вӧчӧм под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 ветлан ӧшалысь пос.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Автомашина пос стрӧитӧм</w:t>
      </w:r>
      <w:r>
        <w:rPr>
          <w:rFonts w:ascii="Times New Roman" w:hAnsi="Times New Roman"/>
          <w:sz w:val="28"/>
          <w:szCs w:val="28"/>
          <w:lang w:val="kpv-RU"/>
        </w:rPr>
        <w:t>ыс</w:t>
      </w:r>
      <w:r>
        <w:rPr>
          <w:rFonts w:ascii="Times New Roman" w:hAnsi="Times New Roman"/>
          <w:sz w:val="28"/>
          <w:szCs w:val="28"/>
          <w:lang w:val="kpv-RU"/>
        </w:rPr>
        <w:t xml:space="preserve"> сетас позянлун ветлыны во гӧгӧр «Керки-Том» автомашина туйӧд. Туйыс мунӧ куим муниципалитет пыр – «Сосногорск» МР МЮ, «Изьва» МР МЮ, «Ухта»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КК МЮ пыр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Заседание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дырйи</w:t>
      </w:r>
      <w:r>
        <w:rPr>
          <w:rFonts w:ascii="Times New Roman" w:hAnsi="Times New Roman"/>
          <w:sz w:val="28"/>
          <w:szCs w:val="28"/>
          <w:lang w:val="kpv-RU"/>
        </w:rPr>
        <w:t xml:space="preserve"> сідзжӧ сёрнитісны под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 ветлысьяслы ӧпастӧмлуна ветлӧм д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sz w:val="28"/>
          <w:szCs w:val="28"/>
          <w:lang w:val="kpv-RU"/>
        </w:rPr>
        <w:t xml:space="preserve"> пода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туй</w:t>
      </w:r>
      <w:r>
        <w:rPr>
          <w:rFonts w:ascii="Times New Roman" w:hAnsi="Times New Roman"/>
          <w:sz w:val="28"/>
          <w:szCs w:val="28"/>
          <w:lang w:val="kpv-RU"/>
        </w:rPr>
        <w:t xml:space="preserve">яс бурмӧдӧм йылысь; улич-туйяс да школаса автобусъясӧн ветлан туй участокъяс йылысь, челядьӧс школаса автобусъясӧн новлӧдлігӧн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видзчысянлунсӧ могмӧдӧм</w:t>
      </w:r>
      <w:r>
        <w:rPr>
          <w:rFonts w:ascii="Times New Roman" w:hAnsi="Times New Roman"/>
          <w:sz w:val="28"/>
          <w:szCs w:val="28"/>
          <w:lang w:val="kpv-RU"/>
        </w:rPr>
        <w:t xml:space="preserve"> йылысь.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Туй вылын видзчысянлунсӧ могмӧдӧм серти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р</w:t>
      </w:r>
      <w:r>
        <w:rPr>
          <w:rFonts w:ascii="Times New Roman" w:hAnsi="Times New Roman"/>
          <w:sz w:val="28"/>
          <w:szCs w:val="28"/>
          <w:lang w:val="kpv-RU"/>
        </w:rPr>
        <w:t xml:space="preserve">еспубликанскӧй комиссиялӧн заседание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бӧрын</w:t>
      </w:r>
      <w:r>
        <w:rPr>
          <w:rFonts w:ascii="Times New Roman" w:hAnsi="Times New Roman"/>
          <w:sz w:val="28"/>
          <w:szCs w:val="28"/>
          <w:lang w:val="kpv-RU"/>
        </w:rPr>
        <w:t xml:space="preserve"> вӧлі лӧсьӧдӧма тшӧктӧмъяслысь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сёрнигижӧд</w:t>
      </w:r>
      <w:r>
        <w:rPr>
          <w:rFonts w:ascii="Times New Roman" w:hAnsi="Times New Roman"/>
          <w:sz w:val="28"/>
          <w:szCs w:val="28"/>
          <w:lang w:val="kpv-RU"/>
        </w:rPr>
        <w:t>, кӧні индӧма кадколастъяс</w:t>
      </w:r>
      <w:r>
        <w:rPr>
          <w:rFonts w:ascii="Times New Roman" w:hAnsi="Times New Roman"/>
          <w:sz w:val="28"/>
          <w:szCs w:val="28"/>
          <w:lang w:val="kpv-RU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 да тшӧктӧмъяс олӧмӧ пӧртӧм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вӧсна</w:t>
      </w:r>
      <w:r>
        <w:rPr>
          <w:rFonts w:ascii="Times New Roman" w:hAnsi="Times New Roman"/>
          <w:sz w:val="28"/>
          <w:szCs w:val="28"/>
          <w:lang w:val="kpv-RU"/>
        </w:rPr>
        <w:t xml:space="preserve"> кывкутысьясӧс.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стрӧитчан министерстволы</w:t>
      </w:r>
      <w:r>
        <w:rPr>
          <w:rFonts w:ascii="Times New Roman" w:hAnsi="Times New Roman"/>
          <w:sz w:val="28"/>
          <w:szCs w:val="28"/>
          <w:lang w:val="kpv-RU"/>
        </w:rPr>
        <w:t xml:space="preserve"> тшӧктӧма дасьтыны вӧзйӧмъяс республикаса став туйсӧ, кыті новлӧдлӧны челядьӧс велӧданінъясӧ, регионса тшупӧдӧ вуджӧдӧм йылысь. Тайӧ сетас позянлун кыскыны содтӧд сьӧм школаса автобусъясӧн ветлӧдлан туйяс дзоньталӧм да видзӧм вылӧ.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Республикаса Веськӧдлан котырӧн Юрнуӧдысьӧс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Медводдза</w:t>
      </w:r>
      <w:r>
        <w:rPr>
          <w:rFonts w:ascii="Times New Roman" w:hAnsi="Times New Roman"/>
          <w:sz w:val="28"/>
          <w:szCs w:val="28"/>
          <w:lang w:val="kpv-RU"/>
        </w:rPr>
        <w:t xml:space="preserve"> вежысь Игорь Булатовлы республикаса сьӧм овмӧс министрлысь могъяс олӧмӧ пӧртысь Александр Комлевкӧд да экономика сӧвмӧдан да промышленносьт министр Эльмира Ахмеевакӧд ӧт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</w:t>
      </w:r>
      <w:r>
        <w:rPr>
          <w:rFonts w:ascii="Times New Roman" w:hAnsi="Times New Roman"/>
          <w:sz w:val="28"/>
          <w:szCs w:val="28"/>
          <w:lang w:val="kpv-RU"/>
        </w:rPr>
        <w:t>в тшӧктӧма сетны вӧзйӧмъяс, кыдзи кӧч тӧлысь 1 лунӧдз ньӧбны школаяслы 17 автобус, кутшӧмъяс 2021 воӧ оз тырмыны регионса велӧданінъяслы.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28.06.2021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распорядился выделить средства на мост через реку Айюва в Сосногорском районе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Об этом Глава Республики Коми объявил на заседании Республиканской комиссии по обеспечению безопасности дорожного движения, которое состоялось 28 июня по видеосвязи.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сообщил, что дал распоряжение выделить деньги из республиканского бюджета на проектирование и строительство автомобильного моста через реку Айюва в посёлке Керки Сосногорского района. Сейчас оба берега реки в этом месте связывает пешеходный деревянный мост, который представляет из себя подвесную конструкцию.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Строительство автомобильного моста позволит обеспечить круглогодичный проезд по автомобильной дороге общего пользования местного значения «Керки-Том», проходящей по территории трёх муниципальных образований – МО МР «Сосногорский», МО МР «Ижемский», МО ГО «Ухта».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На заседании рассмотрены также вопросы о работе по созданию безопасных условий для движения пешеходов и обустройству пешеходных переходов; о состоянии улично-дорожной сети и участков автомобильных дорог общего пользования, по которым проходят маршруты школьных автобусов; об обеспечении безопасности при перевозке детей школьными автобусами.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 итогам заседания Республиканской комиссии по обеспечению безопасности дорожного движения составлен протокол поручений с указанием сроков и ответственных по их исполнению.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Минстрою Коми поручено подготовить предложения о переводе всех участков дорог на территории республики, по которым осуществляется организованная перевозка детей в учебные заведения, в дороги регионального значения. Это позволит привлечь дополнительные источники финансирования на ремонт и содержание дорожных участков, по которым пролегают маршруты школьных автобусов.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Первому заместителю Председателя Правительства Республики Коми Игорю Булатову совместно с и.о. министра финансов республики Александром Комлевым и министром экономического развития и промышленности республики Эльмирой Ахмеевой поручено представить предложения о приобретении до 1 сентября 17 школьных автобусов, потребность в которых в 2021 году испытывают образовательные организации региона.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1864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LibreOffice/6.4.2.2$Linux_X86_64 LibreOffice_project/4e471d8c02c9c90f512f7f9ead8875b57fcb1ec3</Application>
  <Pages>4</Pages>
  <Words>486</Words>
  <Characters>3448</Characters>
  <CharactersWithSpaces>3917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2021-06-28T22:32:33Z</dcterms:created>
  <dc:creator/>
  <dc:description/>
  <dc:language>ru-RU</dc:language>
  <cp:lastModifiedBy/>
  <dcterms:modified xsi:type="dcterms:W3CDTF">2021-06-29T17:19:06Z</dcterms:modified>
  <cp:revision>31</cp:revision>
  <dc:subject/>
  <dc:title/>
</cp:coreProperties>
</file>