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32"/>
          <w:szCs w:val="32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Уйба: «Канму да муниципальнӧй эмбур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колӧ окта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лунӧн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вӧдитчыны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сійӧс колӧ тырвыйӧ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босьтны овмӧсса бергалӧмӧ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 йылысь Коми Республикаса Юралысь шуис регионса Веськӧдлан котырлӧн 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, коді вӧлі сора тӧлысь 8 лунӧ. 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вӧчӧма кывкӧртӧдъяс канму да муниципальнӧй эмбур серти республикаын 2020 воӧ нуӧдӧм инвентаризация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канму эмбур серти инвентаризациясӧ 2020 воӧ нуӧдіс 368 организация, на лыдын власьт органъяс, сьӧмкуд, казённӧй, асшӧрлуна учреждениеяс, канму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ӧтувъя</w:t>
      </w:r>
      <w:r>
        <w:rPr>
          <w:rFonts w:ascii="Times New Roman" w:hAnsi="Times New Roman"/>
          <w:sz w:val="28"/>
          <w:szCs w:val="28"/>
          <w:lang w:val="kpv-RU"/>
        </w:rPr>
        <w:t xml:space="preserve"> предприятиеяс.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муниципальнӧй эмбур серти инвентаризациясӧ 2020 воӧ нуӧдіс Коми Республикаса став муниципальнӧй юкӧн, тшӧтш и овмӧдчӧминъяс.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Чукӧрмӧм юӧр серти Коми Республикаса эмбур да му йитӧдъяс комитет лӧсьӧдіс Коми Республикаса вӧдитчытӧм канму эмбурлысь да вӧдитчытӧм муниципальнӧй эмбур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лыддьӧг.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вӧдитчытӧм канму эмбур лыдӧ пырис 332 вӧрзьӧдны позьтӧм эмбур объект (канму эмбурӧ став пырысь лыдсьыс 9%) 125,8 сюрс кв. 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етр</w:t>
      </w:r>
      <w:r>
        <w:rPr>
          <w:rFonts w:ascii="Times New Roman" w:hAnsi="Times New Roman"/>
          <w:sz w:val="28"/>
          <w:szCs w:val="28"/>
          <w:lang w:val="kpv-RU"/>
        </w:rPr>
        <w:t xml:space="preserve"> вылын, на лыдын Коми Республикаса казналӧн 25 объект да Коми Республикаса олӧмӧ пӧртысь власьт органъяслӧн ведомствоувса канму учреждениеяслӧн балансвывса 307 объект.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униципальнӧй эмбур серти инвентаризация нуӧдӧм бӧрын муниципальнӧй юкӧнъясса администрацияяс сетісны юӧр, мый вӧдитчытӧм эмбур лыдӧ пырӧ 1 860 единица (муниципальнӧй эмбурӧ пырысьяс лыдысь 3,2%) 589,8 сюрс 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в. </w:t>
      </w:r>
      <w:r>
        <w:rPr>
          <w:rFonts w:ascii="Times New Roman" w:hAnsi="Times New Roman"/>
          <w:sz w:val="28"/>
          <w:szCs w:val="28"/>
          <w:lang w:val="kpv-RU"/>
        </w:rPr>
        <w:t>метр вылын.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тшӧктіс Коми Республикаса олӧмӧ пӧрт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власьт органъяслы да Коми Республикаса муниципальнӧй юкӧнъяслы Коми Республикаса эмбур да му йитӧдъяс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омитеткӧд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в кыпӧдны вӧдитчытӧм эмбур экономика оборотӧ пыртӧм серти удж,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урчитны</w:t>
      </w:r>
      <w:r>
        <w:rPr>
          <w:rFonts w:ascii="Times New Roman" w:hAnsi="Times New Roman"/>
          <w:sz w:val="28"/>
          <w:szCs w:val="28"/>
          <w:lang w:val="kpv-RU"/>
        </w:rPr>
        <w:t xml:space="preserve"> дзоньталӧм вылӧ медколана объектъяс да найӧс сьӧм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могмӧдан ӧшмӧсъяс</w:t>
      </w:r>
      <w:r>
        <w:rPr>
          <w:rFonts w:ascii="Times New Roman" w:hAnsi="Times New Roman"/>
          <w:sz w:val="28"/>
          <w:szCs w:val="28"/>
          <w:lang w:val="kpv-RU"/>
        </w:rPr>
        <w:t xml:space="preserve">. Муниципалитетъяслы Коми Республикаса эмбур да му йитӧдъяс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омитеткӧд ӧт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kpv-RU"/>
        </w:rPr>
        <w:t xml:space="preserve">в колӧ зільмӧдны удж муниципальнӧй эмбур объектъяс вылӧ, та лыдын 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дӧзьӧртӧм</w:t>
      </w:r>
      <w:r>
        <w:rPr>
          <w:rFonts w:ascii="Times New Roman" w:hAnsi="Times New Roman"/>
          <w:sz w:val="28"/>
          <w:szCs w:val="28"/>
          <w:lang w:val="kpv-RU"/>
        </w:rPr>
        <w:t xml:space="preserve"> объектъяс вылӧ, инӧдъяс регистрируйтӧм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«Канму да муниципальнӧй эмбурӧн колӧ окта</w:t>
      </w:r>
      <w:r>
        <w:rPr>
          <w:rFonts w:ascii="Times New Roman" w:hAnsi="Times New Roman"/>
          <w:sz w:val="28"/>
          <w:szCs w:val="28"/>
          <w:lang w:val="kpv-RU"/>
        </w:rPr>
        <w:t>лунӧн</w:t>
      </w:r>
      <w:r>
        <w:rPr>
          <w:rFonts w:ascii="Times New Roman" w:hAnsi="Times New Roman"/>
          <w:sz w:val="28"/>
          <w:szCs w:val="28"/>
          <w:lang w:val="kpv-RU"/>
        </w:rPr>
        <w:t xml:space="preserve"> вӧдитчыны да сійӧс колӧ тырвыйӧ босьтны овмӧсса бергалӧмӧ. Сылы колӧ лоны активӧн, мый вайӧ сьӧмкудйӧ чуктӧс, а оз ковтӧм рӧск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 xml:space="preserve">д. Такӧд йитӧдын кора профильнӧй олӧмӧ пӧртысь власьт органъясӧн юрнуӧдысьясӧс да муниципальнӧй юкӧнъясса юралысьясӧс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видзӧдны тайӧ удж бӧрся</w:t>
      </w:r>
      <w:r>
        <w:rPr>
          <w:rFonts w:ascii="Times New Roman" w:hAnsi="Times New Roman"/>
          <w:sz w:val="28"/>
          <w:szCs w:val="28"/>
          <w:lang w:val="kpv-RU"/>
        </w:rPr>
        <w:t>, медым сійӧ муніс эз отчёт вӧсна», - тӧдчӧдіс Коми Республикаса Юралысь Владимир Уйба.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Уйба: «Государственное и муниципальное имущество не должно простаивать – его надо эффективно использовать и максимально вовлекать в хозяйственный оборот»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 этом Глава Республики Коми заявил на заседании регионального Правительства, которое состоялось 8 июля. На заседании были подведены итоги инвентаризации государственного и муниципального имущества, проведённой в республике в 2020 году.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Инвентаризацию государственного имущества Республики Коми в 2020 году провели 368 организаций, в том числе органы власти, бюджетные, казённые, автономные учреждения, государственные унитарные предприятия.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Инвентаризацию муниципального имущества Республики Коми в 2020 году провели все муниципальные образования Республики Коми, включая поселения.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итогам полученной информации Комитетом Республики Коми имущественных и земельных отношений сформирован перечень неиспользуемого государственного имущества Республики Коми и неиспользуемого муниципального имущества.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перечень неиспользуемого государственного имущества Республики Коми вошли 332 объекта недвижимого имущества (9% от общего количества, находящихся в госсобственности) общей площадью 125,8 тысяч кв. м., в том числе 25 объектов казны Республики Коми и 307 объектов, учитываемых на балансе государственных учреждений, подведомственных органам исполнительной власти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результатам инвентаризации муниципального имущества администрациями муниципальных образований представлена информация о 1 860 единицах неиспользуемого имущества (3,2% от общего количества, находящихся в муниципальной собственности) общей площадью 589,8 тысяч кв. 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поручил органам исполнительной власти Республики Коми и муниципальным образованиям Республики Коми совместно с Комимущества Республики Коми активизировать работу по вовлечению неиспользуемого имущества в экономический оборот, определить приоритетные объекты для проведения ремонтных работ и источники их финансирования. Муниципалитетам совместно с Комимущества Республики Коми необходимо активизировать работу по регистрации прав на объекты муниципальной собственности, в том числе на бесхозяйные объекты.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32"/>
          <w:szCs w:val="32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«Государственное и муниципальное имущество не должно простаивать – его надо эффективно использовать и максимально вовлекать в хозяйственный оборот. Оно должно быть активом, который приносит прибыль в бюджет, а не статьёй неэффективных расходов. В связи с этим прошу руководителей профильных органов исполнительной власти и глав муниципальных образований взять эту работу под свой личный контроль, чтобы она проводилась не для отчёта», - подчеркнул Глава Республики Коми Владимир Уйба.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LibreOffice/6.4.2.2$Linux_X86_64 LibreOffice_project/4e471d8c02c9c90f512f7f9ead8875b57fcb1ec3</Application>
  <Pages>4</Pages>
  <Words>621</Words>
  <Characters>4366</Characters>
  <CharactersWithSpaces>4970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2021-07-12T12:34:27Z</dcterms:created>
  <dc:creator/>
  <dc:description/>
  <dc:language>ru-RU</dc:language>
  <cp:lastModifiedBy/>
  <dcterms:modified xsi:type="dcterms:W3CDTF">2021-07-12T16:58:50Z</dcterms:modified>
  <cp:revision>24</cp:revision>
  <dc:subject/>
  <dc:title/>
</cp:coreProperties>
</file>