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эпидситуация, вакцинация, Виль ю вомӧн пос дзоньталӧм да «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Безопаснӧй да бур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автомашина туйяс» нацпроект збыльмӧдӧм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об эпидситуации в Республике Коми, вакцинации, ремонте моста через реку Виль и реализации нацпроекта «Безопасные и качественные автомобильные дороги»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LibreOffice/6.4.2.2$Linux_X86_64 LibreOffice_project/4e471d8c02c9c90f512f7f9ead8875b57fcb1ec3</Application>
  <Pages>1</Pages>
  <Words>43</Words>
  <Characters>297</Characters>
  <CharactersWithSpaces>336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2021-07-21T08:31:39Z</dcterms:created>
  <dc:creator/>
  <dc:description/>
  <dc:language>ru-RU</dc:language>
  <cp:lastModifiedBy/>
  <dcterms:modified xsi:type="dcterms:W3CDTF">2021-07-21T17:01:58Z</dcterms:modified>
  <cp:revision>3</cp:revision>
  <dc:subject/>
  <dc:title/>
</cp:coreProperties>
</file>