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28.07.2021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кык лун чӧж кутас уджавны Чилимдін районын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Ӧні Коми Республикаса Юралысь ветлас ылыс олан пунктъясӧ. Та дырйи тӧд вылӧ босьтісны Коми Республикаса регионӧн веськӧдлан шӧринлысь быдлунся аналитикасӧ. Сійӧс чукӧртӧма олысьяслӧн социальнӧй везъясын юӧртӧмъяс подув вылын.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Юралыськӧд ӧттшӧтш Чилимдінын уджалӧны Коми Республикаса Веськӧдлан котырӧн Юрнуӧдысьӧс вежысь Галина Габушева, Коми Республикаса вӧр-ва озырлун да гӧгӧртас видзан министр Алексей Кузнецов, Коми Республикаса стрӧитчан, оланін да коммунальнӧй овмӧс министр Игорь Кузьмичев, Коми Республикаса видз-му овмӧс да потребительскӧй рынок министр Денис Шаронов, Коми Республикаса велӧдан, наука да том йӧз политика министр Наталья Якимова, Коми Республикаса эмбур да му йитӧдъяс комитетӧн юрнуӧдысь Александр Сажин.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Талун, сора тӧлысь 28 лунӧ, Владимир Уйба воліс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>Трусов</w:t>
      </w:r>
      <w:r>
        <w:rPr>
          <w:rFonts w:ascii="Times New Roman" w:hAnsi="Times New Roman"/>
          <w:sz w:val="28"/>
          <w:szCs w:val="28"/>
          <w:lang w:val="kpv-RU"/>
        </w:rPr>
        <w:t xml:space="preserve"> да Хабариха сиктъясӧ, кӧні аддзысьліс олысьяскӧд сиктса мутасъяс водзӧ сӧвмӧдан могъяс серти.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>Аддзысьлӧмъяс дырйи сёрнитісны социальнӧй инфраструктура сӧвмӧдӧм, йи вывті вуджанінъяс да автомашинаӧн ветлан тӧвся туйяс видзӧм, ылыс олан пунктъяс лекарствоясӧн могмӧдӧм, ю кузя новлӧдлӧмсӧ котыртӧм, меставывса вузӧс вӧчысьяслы отсалӧм, ыджыд ӧда Ӧтуввез дорӧ йитчыны позянлунсӧ могмӧдӧм, чорыд коммунальнӧй шыбласъясӧн вӧдитчӧм да санкциониру</w:t>
      </w:r>
      <w:r>
        <w:rPr>
          <w:rFonts w:ascii="Times New Roman" w:hAnsi="Times New Roman"/>
          <w:sz w:val="28"/>
          <w:szCs w:val="28"/>
          <w:lang w:val="kpv-RU"/>
        </w:rPr>
        <w:t>й</w:t>
      </w:r>
      <w:r>
        <w:rPr>
          <w:rFonts w:ascii="Times New Roman" w:hAnsi="Times New Roman"/>
          <w:sz w:val="28"/>
          <w:szCs w:val="28"/>
          <w:lang w:val="kpv-RU"/>
        </w:rPr>
        <w:t>ттӧм свалкаяс бырӧдӧм, олан пунктъясын пӧжарысь видзчысьӧмсӧ могмӧдӧм, Печора юлысь пыдӧссӧ джудждӧдӧм, сьӧмга кыйӧм вылӧ квота содтӧм, сиктса олысьяслы вӧр сетӧм да мукӧдтор йылысь.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 муниципалитетса администрациякӧд ӧтвылысь нуӧдасны удж Владимир Уйбакӧд аддзысьлӧм дырйи районса олысьясӧн сетӧм быд юалӧм серти. Коми Республикаса Юралысь ачыс видзӧдӧ протоколса помшуӧмъяссӧ збыльмӧдӧм бӧрся.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Сідзжӧ Трусов сиктын Владимир Уйба воліс школаӧ, видзӧдліс, кыдзи дасьтысьӧны выль велӧдчан во кежлӧ. Кӧч тӧлысьын Чилимдінса шӧр школаӧ пырас велӧдчыны Трусово сиктысь, Рочев, Филиппов, Мыла да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>Нонбур</w:t>
      </w:r>
      <w:r>
        <w:rPr>
          <w:rFonts w:ascii="Times New Roman" w:hAnsi="Times New Roman"/>
          <w:sz w:val="28"/>
          <w:szCs w:val="28"/>
          <w:lang w:val="kpv-RU"/>
        </w:rPr>
        <w:t xml:space="preserve"> грездъясысь 98 велӧдчысь. Челядь олӧны школабердса интернатын.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Школасӧ колӧ капитальнӧя дзоньтавны либӧ кыпӧдны выльӧс. Коми Республикаса Юралысьлӧн тшӧктӧм серти регионса Веськӧдлан котыр уджалӧны нин тайӧ мытшӧдсӧ разьӧм вылын.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pageBreakBefore w:val="false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28.07.2021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находится с двухдневной рабочей поездкой в Усть-Цилемском районе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Особое внимание во время нынешнего визита Глава Республики Коми уделит отдалённым населённым пунктам, в том числе исходя из ежедневной аналитики Центра управления регионом по Республике Коми, собранной на основе сообщений жителей в социальных сетях.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Главу Республики Коми в рабочей поездке в Усть-Цилемский район сопровождают заместитель Председателя Правительства Республики Коми Галина Габушева, министр природных ресурсов и охраны окружающей среды Республики Коми Алексей Кузнецов, министр строительства и жилищно-коммунального хозяйства Республики Коми Игорь Кузьмичев, министр сельского хозяйства и потребительского рынка Республики Коми Денис Шаронов, министр образования, науки и молодёжной политики Республики Коми Наталья Якимова, председатель Комитета Республики Коми имущественных и земельных отношений Александр Сажин.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Сегодня, 28 июля, Владимир Уйба посетил сёла Трусово и Хабариха, где провёл встречи с жителями по перспективам развития сельских территорий.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 встречах поднимались вопросы, касающиеся развития социальной инфраструктуры, содержания ледовых переправ и зимних автодорог, лекарственного обеспечения отдалённых населённых пунктов, организации речных перевозок, поддержки местных товаропроизводителей, обеспечения доступа к высокоскоростному Интернету, обращения с твёрдыми коммунальными отходами и ликвидации несанкционированных свалок, обеспечения пожарной безопасности населённых пунктов, необходимости проведения дноуглубительных работ на реке Печоре, необходимости увеличения квоты на вылов сёмги, выделения леса для нужд сельчан, и многие другие.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Правительство республики совместно с администрацией муниципалитета проработает каждый вопрос, который подняли жители района на встречах с Владимиром Уйба. Исполнение протокольных решений находится на особом контроле Главы Республики Коми.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6"/>
          <w:szCs w:val="36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Также в селе Трусово Владимир Уйба посетил местную школу, ознакомился с ходом подготовки образовательного учреждения к новому учебному году. В сентябре МБОУ «Цилемская средняя общеобразовательная школа» примет 98 учащихся из села Трусово, деревень Рочево, Филиппово, Мыла и Нонбург (дети проживают в пришкольном интернате).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Школа нуждается в капитальном ремонте, либо необходимо построить новое здание. По поручению Главы Республики Коми Правительство региона уже занимается решением этого вопроса.</w:t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Style20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LibreOffice/6.0.3.2$Linux_x86 LibreOffice_project/8f48d515416608e3a835360314dac7e47fd0b821</Application>
  <Pages>4</Pages>
  <Words>562</Words>
  <Characters>4021</Characters>
  <CharactersWithSpaces>4565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2021-07-29T11:27:01Z</dcterms:created>
  <dc:creator/>
  <dc:description/>
  <dc:language>ru-RU</dc:language>
  <cp:lastModifiedBy/>
  <dcterms:modified xsi:type="dcterms:W3CDTF">2022-07-25T12:58:19Z</dcterms:modified>
  <cp:revision>10</cp:revision>
  <dc:subject/>
  <dc:title/>
</cp:coreProperties>
</file>