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11.08.2021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Коми Республика пырӧдчис «Национальнӧй социальнӧй водзмӧстчӧм» проектӧ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Проектыс заводитчис Россияын странаса Президентлӧн тшӧктӧм серти да збыльмӧдсьӧ </w:t>
      </w:r>
      <w:r>
        <w:rPr>
          <w:rFonts w:eastAsia="Noto Serif CJK SC" w:cs="Lohit Devanagari" w:ascii="Times New Roman" w:hAnsi="Times New Roman"/>
          <w:color w:val="auto"/>
          <w:kern w:val="2"/>
          <w:sz w:val="28"/>
          <w:szCs w:val="28"/>
          <w:lang w:val="kpv-RU" w:eastAsia="zh-CN" w:bidi="hi-IN"/>
        </w:rPr>
        <w:t>С</w:t>
      </w:r>
      <w:r>
        <w:rPr>
          <w:rFonts w:ascii="Times New Roman" w:hAnsi="Times New Roman"/>
          <w:sz w:val="28"/>
          <w:szCs w:val="28"/>
          <w:lang w:val="kpv-RU"/>
        </w:rPr>
        <w:t xml:space="preserve">тратегическӧй водзмӧстчӧмъяслӧн </w:t>
      </w:r>
      <w:r>
        <w:rPr>
          <w:rFonts w:eastAsia="Noto Serif CJK SC" w:cs="Lohit Devanagari" w:ascii="Times New Roman" w:hAnsi="Times New Roman"/>
          <w:color w:val="auto"/>
          <w:kern w:val="2"/>
          <w:sz w:val="28"/>
          <w:szCs w:val="28"/>
          <w:lang w:val="kpv-RU" w:eastAsia="zh-CN" w:bidi="hi-IN"/>
        </w:rPr>
        <w:t>а</w:t>
      </w:r>
      <w:r>
        <w:rPr>
          <w:rFonts w:ascii="Times New Roman" w:hAnsi="Times New Roman"/>
          <w:sz w:val="28"/>
          <w:szCs w:val="28"/>
          <w:lang w:val="kpv-RU"/>
        </w:rPr>
        <w:t>гентствоӧн.</w:t>
      </w:r>
    </w:p>
    <w:p>
      <w:pPr>
        <w:pStyle w:val="Normal"/>
        <w:bidi w:val="0"/>
        <w:spacing w:lineRule="auto" w:line="360"/>
        <w:ind w:left="0" w:right="0" w:firstLine="850"/>
        <w:jc w:val="both"/>
        <w:rPr/>
      </w:pPr>
      <w:r>
        <w:rPr>
          <w:rFonts w:ascii="Times New Roman" w:hAnsi="Times New Roman"/>
          <w:sz w:val="28"/>
          <w:szCs w:val="28"/>
          <w:lang w:val="kpv-RU"/>
        </w:rPr>
        <w:t>Национальнӧй социальнӧй водзмӧстчӧмлӧн мог – бурмӧдны гражданалысь ол</w:t>
      </w:r>
      <w:r>
        <w:rPr>
          <w:rFonts w:eastAsia="Noto Serif CJK SC" w:cs="Lohit Devanagari" w:ascii="Times New Roman" w:hAnsi="Times New Roman"/>
          <w:color w:val="auto"/>
          <w:kern w:val="2"/>
          <w:sz w:val="28"/>
          <w:szCs w:val="28"/>
          <w:lang w:val="kpv-RU" w:eastAsia="zh-CN" w:bidi="hi-IN"/>
        </w:rPr>
        <w:t>ӧм</w:t>
      </w:r>
      <w:r>
        <w:rPr>
          <w:rFonts w:ascii="Times New Roman" w:hAnsi="Times New Roman"/>
          <w:sz w:val="28"/>
          <w:szCs w:val="28"/>
          <w:lang w:val="kpv-RU"/>
        </w:rPr>
        <w:t xml:space="preserve">. Проектыс </w:t>
      </w:r>
      <w:r>
        <w:rPr>
          <w:rFonts w:ascii="Times New Roman" w:hAnsi="Times New Roman"/>
          <w:sz w:val="28"/>
          <w:szCs w:val="28"/>
          <w:lang w:val="kpv-RU"/>
        </w:rPr>
        <w:t>колӧ, медым бырӧдны</w:t>
      </w:r>
      <w:r>
        <w:rPr>
          <w:rFonts w:ascii="Times New Roman" w:hAnsi="Times New Roman"/>
          <w:sz w:val="28"/>
          <w:szCs w:val="28"/>
          <w:lang w:val="kpv-RU"/>
        </w:rPr>
        <w:t xml:space="preserve"> социальнӧй юкӧнын услугаяс сетігӧн мытшӧдъяссӧ, татчӧ пырӧ йӧзлысь дзоньвидзалун видзӧмын, велӧдан юкӧнын да социальнӧя отсасьӧмын мытшӧдъяс разьӧм, </w:t>
      </w:r>
      <w:r>
        <w:rPr>
          <w:rFonts w:ascii="Times New Roman" w:hAnsi="Times New Roman"/>
          <w:sz w:val="28"/>
          <w:szCs w:val="28"/>
          <w:lang w:val="kpv-RU"/>
        </w:rPr>
        <w:t xml:space="preserve">содтыны </w:t>
      </w:r>
      <w:r>
        <w:rPr>
          <w:rFonts w:ascii="Times New Roman" w:hAnsi="Times New Roman"/>
          <w:sz w:val="28"/>
          <w:szCs w:val="28"/>
          <w:lang w:val="kpv-RU"/>
        </w:rPr>
        <w:t>социальнӧй юкӧнса организацияяслӧн уджлысь окталунсӧ.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 пырӧдчӧ Национальнӧй социальнӧй водзмӧстчӧмӧ регионса Юралысь Владимир Уйбалӧн тшӧктӧм серти.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 Тайӧ проект збыльмӧдӧмын медводдза воськов – стӧчмӧдны, кутшӧм мытшӧдъяс </w:t>
      </w:r>
      <w:r>
        <w:rPr>
          <w:rFonts w:eastAsia="Noto Serif CJK SC" w:cs="Lohit Devanagari" w:ascii="Times New Roman" w:hAnsi="Times New Roman"/>
          <w:color w:val="auto"/>
          <w:kern w:val="2"/>
          <w:sz w:val="28"/>
          <w:szCs w:val="28"/>
          <w:lang w:val="kpv-RU" w:eastAsia="zh-CN" w:bidi="hi-IN"/>
        </w:rPr>
        <w:t>мешайтӧны</w:t>
      </w:r>
      <w:r>
        <w:rPr>
          <w:rFonts w:ascii="Times New Roman" w:hAnsi="Times New Roman"/>
          <w:sz w:val="28"/>
          <w:szCs w:val="28"/>
          <w:lang w:val="kpv-RU"/>
        </w:rPr>
        <w:t xml:space="preserve"> мортлы босьтны колана отсӧг. Кор ми гӧгӧрвоам, кутшӧм мытшӧдъяс эмӧсь тайӧ туй вылас, ми вермам лӧсьӧдны да пыртны уджӧ тайӧ мытшӧдъяссӧ разян механизмъяс. Тайӧ проектас пырӧдчӧмыс сетас позянлун содтыны социальнӧй услугаяс сетан ногтуйсӧ: вӧчны услуга босьтӧмсӧ кокниджыкӧн, судзсянаджыкӧн, матынджыкӧн сійӧ йӧз дорас, кодъяслы колӧ татшӧм услугаыс, - гӧгӧрвоӧдіс Коми Республикаса Веськӧдлан котыр</w:t>
      </w:r>
      <w:r>
        <w:rPr>
          <w:rFonts w:eastAsia="Noto Serif CJK SC"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Юрнуӧдысьӧс вежысь Лариса Карачёва.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Национальнӧй социальнӧй водзмӧстчӧмсӧ котыртысьяслӧн мӧвп серти, выль механизмъяс лӧсьӧдӧмыс кутас отсавны збыльмӧдны татшӧм стӧч юалӧмъяс: гижӧдны кагаӧс детсадйӧ, вуджӧдны ӧти школаысь мӧд школаӧ, гижӧдчыны колана врачьяс дорӧ – кардиологъяс, невропатологъяс, офтальмологъяс дорӧ да шыӧдчыны вылыс тшупӧда технологияа медицина отсӧгла да с</w:t>
      </w:r>
      <w:r>
        <w:rPr>
          <w:rFonts w:eastAsia="Noto Serif CJK SC" w:cs="Lohit Devanagari" w:ascii="Times New Roman" w:hAnsi="Times New Roman"/>
          <w:color w:val="auto"/>
          <w:kern w:val="2"/>
          <w:sz w:val="28"/>
          <w:szCs w:val="28"/>
          <w:lang w:val="kpv-RU" w:eastAsia="zh-CN" w:bidi="hi-IN"/>
        </w:rPr>
        <w:t>ідз водзӧ</w:t>
      </w:r>
      <w:r>
        <w:rPr>
          <w:rFonts w:ascii="Times New Roman" w:hAnsi="Times New Roman"/>
          <w:sz w:val="28"/>
          <w:szCs w:val="28"/>
          <w:lang w:val="kpv-RU"/>
        </w:rPr>
        <w:t>.</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Республикаын котыртӧма Национальнӧй социальнӧй водзмӧстчӧм серти регионса штаб да эксперт</w:t>
      </w:r>
      <w:r>
        <w:rPr>
          <w:rFonts w:ascii="Times New Roman" w:hAnsi="Times New Roman"/>
          <w:sz w:val="28"/>
          <w:szCs w:val="28"/>
          <w:lang w:val="kpv-RU"/>
        </w:rPr>
        <w:t>нӧй</w:t>
      </w:r>
      <w:r>
        <w:rPr>
          <w:rFonts w:ascii="Times New Roman" w:hAnsi="Times New Roman"/>
          <w:sz w:val="28"/>
          <w:szCs w:val="28"/>
          <w:lang w:val="kpv-RU"/>
        </w:rPr>
        <w:t xml:space="preserve"> </w:t>
      </w:r>
      <w:r>
        <w:rPr>
          <w:rFonts w:ascii="Times New Roman" w:hAnsi="Times New Roman"/>
          <w:sz w:val="28"/>
          <w:szCs w:val="28"/>
          <w:lang w:val="kpv-RU"/>
        </w:rPr>
        <w:t>группа</w:t>
      </w:r>
      <w:r>
        <w:rPr>
          <w:rFonts w:ascii="Times New Roman" w:hAnsi="Times New Roman"/>
          <w:sz w:val="28"/>
          <w:szCs w:val="28"/>
          <w:lang w:val="kpv-RU"/>
        </w:rPr>
        <w:t>. Штабӧ пырысьяс республикаын проектсӧ пыртӧм вылӧ бӧрйисны олӧмысь нёль ситуация.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Сідз, колӧ вӧчны судзсянаджыкӧн да лӧс</w:t>
      </w:r>
      <w:r>
        <w:rPr>
          <w:rFonts w:eastAsia="Noto Serif CJK SC" w:cs="Lohit Devanagari" w:ascii="Times New Roman" w:hAnsi="Times New Roman"/>
          <w:color w:val="auto"/>
          <w:kern w:val="2"/>
          <w:sz w:val="28"/>
          <w:szCs w:val="28"/>
          <w:lang w:val="kpv-RU" w:eastAsia="zh-CN" w:bidi="hi-IN"/>
        </w:rPr>
        <w:t>ьыд</w:t>
      </w:r>
      <w:r>
        <w:rPr>
          <w:rFonts w:ascii="Times New Roman" w:hAnsi="Times New Roman"/>
          <w:sz w:val="28"/>
          <w:szCs w:val="28"/>
          <w:lang w:val="kpv-RU"/>
        </w:rPr>
        <w:t xml:space="preserve">джыкӧн Олысьясӧс уджӧн могмӧдан </w:t>
      </w:r>
      <w:r>
        <w:rPr>
          <w:rFonts w:eastAsia="Noto Serif CJK SC" w:cs="Lohit Devanagari" w:ascii="Times New Roman" w:hAnsi="Times New Roman"/>
          <w:color w:val="auto"/>
          <w:kern w:val="2"/>
          <w:sz w:val="28"/>
          <w:szCs w:val="28"/>
          <w:lang w:val="kpv-RU" w:eastAsia="zh-CN" w:bidi="hi-IN"/>
        </w:rPr>
        <w:t>ш</w:t>
      </w:r>
      <w:r>
        <w:rPr>
          <w:rFonts w:ascii="Times New Roman" w:hAnsi="Times New Roman"/>
          <w:sz w:val="28"/>
          <w:szCs w:val="28"/>
          <w:lang w:val="kpv-RU"/>
        </w:rPr>
        <w:t>ӧринъяс отсӧгӧн удж корсьӧмсӧ (пилотнӧй проект</w:t>
      </w:r>
      <w:r>
        <w:rPr>
          <w:rFonts w:eastAsia="Noto Serif CJK SC" w:cs="Lohit Devanagari" w:ascii="Times New Roman" w:hAnsi="Times New Roman"/>
          <w:color w:val="auto"/>
          <w:kern w:val="2"/>
          <w:sz w:val="28"/>
          <w:szCs w:val="28"/>
          <w:lang w:val="kpv-RU" w:eastAsia="zh-CN" w:bidi="hi-IN"/>
        </w:rPr>
        <w:t>ын участвуйтӧны</w:t>
      </w:r>
      <w:r>
        <w:rPr>
          <w:rFonts w:ascii="Times New Roman" w:hAnsi="Times New Roman"/>
          <w:sz w:val="28"/>
          <w:szCs w:val="28"/>
          <w:lang w:val="kpv-RU"/>
        </w:rPr>
        <w:t xml:space="preserve"> Кӧрткерӧс район да Ухта кар). Мӧд ситуация пыдди, мый вылын колӧ уджалыштны, бӧрйӧма гражданаӧс социальнӧя могмӧдӧм серти судзсьытӧма олысь</w:t>
      </w:r>
      <w:r>
        <w:rPr>
          <w:rFonts w:eastAsia="Noto Serif CJK SC" w:cs="Lohit Devanagari" w:ascii="Times New Roman" w:hAnsi="Times New Roman"/>
          <w:color w:val="auto"/>
          <w:kern w:val="2"/>
          <w:sz w:val="28"/>
          <w:szCs w:val="28"/>
          <w:lang w:val="kpv-RU" w:eastAsia="zh-CN" w:bidi="hi-IN"/>
        </w:rPr>
        <w:t>яс</w:t>
      </w:r>
      <w:r>
        <w:rPr>
          <w:rFonts w:ascii="Times New Roman" w:hAnsi="Times New Roman"/>
          <w:sz w:val="28"/>
          <w:szCs w:val="28"/>
          <w:lang w:val="kpv-RU"/>
        </w:rPr>
        <w:t xml:space="preserve">ӧн </w:t>
      </w:r>
      <w:r>
        <w:rPr>
          <w:rFonts w:eastAsia="Noto Serif CJK SC" w:cs="Lohit Devanagari" w:ascii="Times New Roman" w:hAnsi="Times New Roman"/>
          <w:color w:val="auto"/>
          <w:kern w:val="2"/>
          <w:sz w:val="28"/>
          <w:szCs w:val="28"/>
          <w:lang w:val="kpv-RU" w:eastAsia="zh-CN" w:bidi="hi-IN"/>
        </w:rPr>
        <w:t xml:space="preserve">шуӧм </w:t>
      </w:r>
      <w:r>
        <w:rPr>
          <w:rFonts w:ascii="Times New Roman" w:hAnsi="Times New Roman"/>
          <w:sz w:val="28"/>
          <w:szCs w:val="28"/>
          <w:lang w:val="kpv-RU"/>
        </w:rPr>
        <w:t xml:space="preserve">(пилотнӧй учреждениеяс – Воркута карса да Сыктывдін районса Йӧзӧс социальнӧя доръян юкӧнын канму услугаяс сетан шӧринъяс). Сідзжӧ проект серти </w:t>
      </w:r>
      <w:r>
        <w:rPr>
          <w:rFonts w:eastAsia="Noto Serif CJK SC" w:cs="Lohit Devanagari" w:ascii="Times New Roman" w:hAnsi="Times New Roman"/>
          <w:color w:val="auto"/>
          <w:kern w:val="2"/>
          <w:sz w:val="28"/>
          <w:szCs w:val="28"/>
          <w:lang w:val="kpv-RU" w:eastAsia="zh-CN" w:bidi="hi-IN"/>
        </w:rPr>
        <w:t xml:space="preserve">кӧсйӧны вӧчны </w:t>
      </w:r>
      <w:r>
        <w:rPr>
          <w:rFonts w:ascii="Times New Roman" w:hAnsi="Times New Roman"/>
          <w:sz w:val="28"/>
          <w:szCs w:val="28"/>
          <w:lang w:val="kpv-RU"/>
        </w:rPr>
        <w:t>пациентъяслы кокниджыкӧн да ӧдйӧджыкӧн стационарӧ веськалан процедурасӧ (пилотнӧй учреждение – Сыктыв районса больнича). Национальнӧй социальнӧй водзмӧстчӧмлӧн регионса штаблӧн да эксперт</w:t>
      </w:r>
      <w:r>
        <w:rPr>
          <w:rFonts w:eastAsia="Noto Serif CJK SC" w:cs="Lohit Devanagari" w:ascii="Times New Roman" w:hAnsi="Times New Roman"/>
          <w:color w:val="auto"/>
          <w:kern w:val="2"/>
          <w:sz w:val="28"/>
          <w:szCs w:val="28"/>
          <w:lang w:val="kpv-RU" w:eastAsia="zh-CN" w:bidi="hi-IN"/>
        </w:rPr>
        <w:t>нӧй группалӧн</w:t>
      </w:r>
      <w:r>
        <w:rPr>
          <w:rFonts w:ascii="Times New Roman" w:hAnsi="Times New Roman"/>
          <w:sz w:val="28"/>
          <w:szCs w:val="28"/>
          <w:lang w:val="kpv-RU"/>
        </w:rPr>
        <w:t xml:space="preserve"> нӧшта ӧти мог – регыдъя медицина отсӧг сетысь бригадаяслысь пациентъяс дорӧ воан кадсӧ чинтӧм (пилотнӧй учреждение – Неминучаӧ веськалӧмалы медицина отсӧг сетан Коми Республикаса мутас шӧрин).</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11.08.2021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Республика Коми подключилась к участию в проекте «Национальная социальная инициатива»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Проект стартовал в России по поручению Президента страны и реализуется Агентством стратегических инициатив.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Цель Национальной социальной инициативы - повышение качества жизни граждан. Проект призван устранить барьеры при оказании услуг в социальной сфере, включая здравоохранение, образование и социальную поддержку, повысить эффективность работы организаций социальной сферы.</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Республика Коми участвует в Национальной социальной инициативе по поручению Главы Региона Владимира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Первый шаг в реализации этого проекта – определить, какие сложности мешают человеку получить необходимую помощь. Понимая, какие барьеры есть на этом пути, мы сможем выработать и внедрить механизмы их преодоления. Участие в этом проекте позволит повысить качество ряда социальных услуг: сделать их получение проще, доступнее, ближе к людям, которые в этом нуждаются, - прокомментировала заместитель Председателя Правительства Республики Коми Лариса Карачёва.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По замыслу организаторов Национальной социальной инициативы, создание новых механизмов поможет решать такие конкретные вопросы, как запись ребенка в детсад, перевод из одной школы в другую, запись к востребованным врачам – кардиологам, невропатологам, офтальмологам, высокотехнологичной медицинской помощи и так далее.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Республике Коми создан региональный штаб и экспертная группа по Национальной социальной инициативе. Члены штаба выбрали четыре жизненные ситуации для внедрения проекта в республике.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Так, необходимо сделать доступнее и удобнее процедуру трудоустройства через Центры занятости населения (в пилотном проекте участвуют Корткеросский район и город Ухта). В качестве второй ситуации, над которой предстоит поработать, выбрано признание граждан нуждающимися в социальном обслуживании (пилотные учреждения - Центры по предоставлению государственных услуг в сфере социальной защиты населения города Воркуты и Сыктывдинского района). Также в рамках проекта планируется сделать проще и быстрее для пациентов процедуру плановой госпитализации в стационар (пилотное учреждение - Сысольская районная больница). Еще одна задача, которая стоит перед региональным штабом и экспертной группой Национальной социальной инициативы - сокращение времени доезда выездных бригад скорой медицинской помощи (пилотное учреждение - Территориальный центр медицины катастроф Республики Коми).</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123">
    <w:name w:val="Нумерованный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LibreOffice/6.4.2.2$Linux_X86_64 LibreOffice_project/4e471d8c02c9c90f512f7f9ead8875b57fcb1ec3</Application>
  <Pages>4</Pages>
  <Words>594</Words>
  <Characters>4349</Characters>
  <CharactersWithSpaces>4934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2021-08-12T21:04:29Z</dcterms:created>
  <dc:creator/>
  <dc:description/>
  <dc:language>ru-RU</dc:language>
  <cp:lastModifiedBy/>
  <dcterms:modified xsi:type="dcterms:W3CDTF">2021-08-18T17:10:40Z</dcterms:modified>
  <cp:revision>30</cp:revision>
  <dc:subject/>
  <dc:title/>
</cp:coreProperties>
</file>