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Интаын Максим Решетников да Владимир Уйба волісны кӧр яй переработайтан цехӧ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Россия Федерацияса экономика сӧвмӧдан министр да Коми Республикаса Юралысь </w:t>
      </w:r>
      <w:r>
        <w:rPr>
          <w:rFonts w:eastAsia="Noto Serif CJK SC" w:cs="Lohit Devanagari" w:ascii="Times New Roman" w:hAnsi="Times New Roman"/>
          <w:color w:val="auto"/>
          <w:kern w:val="2"/>
          <w:sz w:val="28"/>
          <w:szCs w:val="28"/>
          <w:lang w:val="kpv-RU" w:eastAsia="zh-CN" w:bidi="hi-IN"/>
        </w:rPr>
        <w:t>тӧдмасисны</w:t>
      </w:r>
      <w:r>
        <w:rPr>
          <w:rFonts w:ascii="Times New Roman" w:hAnsi="Times New Roman"/>
          <w:sz w:val="28"/>
          <w:szCs w:val="28"/>
          <w:lang w:val="kpv-RU"/>
        </w:rPr>
        <w:t xml:space="preserve"> «Инта Приполярная» </w:t>
      </w:r>
      <w:r>
        <w:rPr>
          <w:rFonts w:eastAsia="Noto Serif CJK SC" w:cs="Lohit Devanagari" w:ascii="Times New Roman" w:hAnsi="Times New Roman"/>
          <w:color w:val="auto"/>
          <w:kern w:val="2"/>
          <w:sz w:val="28"/>
          <w:szCs w:val="28"/>
          <w:lang w:val="kpv-RU" w:eastAsia="zh-CN" w:bidi="hi-IN"/>
        </w:rPr>
        <w:t>агро</w:t>
      </w:r>
      <w:r>
        <w:rPr>
          <w:rFonts w:ascii="Times New Roman" w:hAnsi="Times New Roman"/>
          <w:sz w:val="28"/>
          <w:szCs w:val="28"/>
          <w:lang w:val="kpv-RU"/>
        </w:rPr>
        <w:t xml:space="preserve">холдингса предприятиелӧн уджӧн. </w:t>
      </w:r>
      <w:r>
        <w:rPr>
          <w:rFonts w:eastAsia="Noto Serif CJK SC" w:cs="Lohit Devanagari" w:ascii="Times New Roman" w:hAnsi="Times New Roman"/>
          <w:color w:val="auto"/>
          <w:kern w:val="2"/>
          <w:sz w:val="28"/>
          <w:szCs w:val="28"/>
          <w:lang w:val="kpv-RU" w:eastAsia="zh-CN" w:bidi="hi-IN"/>
        </w:rPr>
        <w:t>Предприятиеыс</w:t>
      </w:r>
      <w:r>
        <w:rPr>
          <w:rFonts w:ascii="Times New Roman" w:hAnsi="Times New Roman"/>
          <w:sz w:val="28"/>
          <w:szCs w:val="28"/>
          <w:lang w:val="kpv-RU"/>
        </w:rPr>
        <w:t xml:space="preserve"> отсалӧ видзны республикаса вужвойтырлысь нэмӧвӧйся удж сикас.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Талун </w:t>
      </w:r>
      <w:r>
        <w:rPr>
          <w:rFonts w:eastAsia="Noto Serif CJK SC" w:cs="Lohit Devanagari" w:ascii="Times New Roman" w:hAnsi="Times New Roman"/>
          <w:color w:val="auto"/>
          <w:kern w:val="2"/>
          <w:sz w:val="28"/>
          <w:szCs w:val="28"/>
          <w:lang w:val="kpv-RU" w:eastAsia="zh-CN" w:bidi="hi-IN"/>
        </w:rPr>
        <w:t>агрокомплексыс</w:t>
      </w:r>
      <w:r>
        <w:rPr>
          <w:rFonts w:ascii="Times New Roman" w:hAnsi="Times New Roman"/>
          <w:sz w:val="28"/>
          <w:szCs w:val="28"/>
          <w:lang w:val="kpv-RU"/>
        </w:rPr>
        <w:t xml:space="preserve"> вӧчӧ Инта районын лысьтӧм йӧвлысь 76% да могмӧдӧ йӧв-выйӧн муниципалитетса сьӧмкуд учреждениеяс. Видзӧны 10,6 сюрс кӧр – тайӧ 29% республикаса став кӧр лыдысь. Предприятие вылын пыдіа перерабатывайтӧны кӧр яй.</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Продукциялӧн вӧчӧм вылӧ, а сідзжӧ электричество да коммунальнӧй услугаясысь мынтысьӧм вылӧ ыджыд рӧскод вӧсна продукция вӧчӧмыс убыткаа. Та вӧсна предприятиесӧ колӧ ӧнъяӧдны – дзоньтавны капитальнӧй стрӧйбаяс, выльмӧдны оборудование.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2021 вося ода-кора тӧлысьӧ вӧлі регистрируйтӧма выль юридическӧй кывкутысьӧс - «Интаса» ичӧт кывкутана котыр. </w:t>
      </w:r>
      <w:r>
        <w:rPr>
          <w:rFonts w:ascii="Times New Roman" w:hAnsi="Times New Roman"/>
          <w:sz w:val="28"/>
          <w:szCs w:val="28"/>
          <w:lang w:val="kpv-RU"/>
        </w:rPr>
        <w:t>Сылӧн ш</w:t>
      </w:r>
      <w:r>
        <w:rPr>
          <w:rFonts w:ascii="Times New Roman" w:hAnsi="Times New Roman"/>
          <w:sz w:val="28"/>
          <w:szCs w:val="28"/>
          <w:lang w:val="kpv-RU"/>
        </w:rPr>
        <w:t xml:space="preserve">ӧр удж сикасыс - «Кӧр </w:t>
      </w:r>
      <w:r>
        <w:rPr>
          <w:rFonts w:eastAsia="Noto Serif CJK SC" w:cs="Lohit Devanagari" w:ascii="Times New Roman" w:hAnsi="Times New Roman"/>
          <w:color w:val="auto"/>
          <w:kern w:val="2"/>
          <w:sz w:val="28"/>
          <w:szCs w:val="28"/>
          <w:lang w:val="kpv-RU" w:eastAsia="zh-CN" w:bidi="hi-IN"/>
        </w:rPr>
        <w:t>рӧдмӧдӧм</w:t>
      </w:r>
      <w:r>
        <w:rPr>
          <w:rFonts w:ascii="Times New Roman" w:hAnsi="Times New Roman"/>
          <w:sz w:val="28"/>
          <w:szCs w:val="28"/>
          <w:lang w:val="kpv-RU"/>
        </w:rPr>
        <w:t xml:space="preserve">». Талун уджалӧны Арктика зонаса резидентлысь статус </w:t>
      </w:r>
      <w:r>
        <w:rPr>
          <w:rFonts w:ascii="Times New Roman" w:hAnsi="Times New Roman"/>
          <w:sz w:val="28"/>
          <w:szCs w:val="28"/>
          <w:lang w:val="kpv-RU"/>
        </w:rPr>
        <w:t xml:space="preserve">сыӧн </w:t>
      </w:r>
      <w:r>
        <w:rPr>
          <w:rFonts w:ascii="Times New Roman" w:hAnsi="Times New Roman"/>
          <w:sz w:val="28"/>
          <w:szCs w:val="28"/>
          <w:lang w:val="kpv-RU"/>
        </w:rPr>
        <w:t>босьтӧм вылын.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«Инталы да республикалы ставнас </w:t>
      </w:r>
      <w:r>
        <w:rPr>
          <w:rFonts w:eastAsia="Noto Serif CJK SC" w:cs="Lohit Devanagari" w:ascii="Times New Roman" w:hAnsi="Times New Roman"/>
          <w:color w:val="auto"/>
          <w:kern w:val="2"/>
          <w:sz w:val="28"/>
          <w:szCs w:val="28"/>
          <w:lang w:val="kpv-RU" w:eastAsia="zh-CN" w:bidi="hi-IN"/>
        </w:rPr>
        <w:t>агро</w:t>
      </w:r>
      <w:r>
        <w:rPr>
          <w:rFonts w:ascii="Times New Roman" w:hAnsi="Times New Roman"/>
          <w:sz w:val="28"/>
          <w:szCs w:val="28"/>
          <w:lang w:val="kpv-RU"/>
        </w:rPr>
        <w:t>холдинг</w:t>
      </w:r>
      <w:r>
        <w:rPr>
          <w:rFonts w:eastAsia="Noto Serif CJK SC" w:cs="Lohit Devanagari" w:ascii="Times New Roman" w:hAnsi="Times New Roman"/>
          <w:color w:val="auto"/>
          <w:kern w:val="2"/>
          <w:sz w:val="28"/>
          <w:szCs w:val="28"/>
          <w:lang w:val="kpv-RU" w:eastAsia="zh-CN" w:bidi="hi-IN"/>
        </w:rPr>
        <w:t>ыс лоӧ</w:t>
      </w:r>
      <w:r>
        <w:rPr>
          <w:rFonts w:ascii="Times New Roman" w:hAnsi="Times New Roman"/>
          <w:sz w:val="28"/>
          <w:szCs w:val="28"/>
          <w:lang w:val="kpv-RU"/>
        </w:rPr>
        <w:t xml:space="preserve"> социальнӧ</w:t>
      </w:r>
      <w:r>
        <w:rPr>
          <w:rFonts w:eastAsia="Noto Serif CJK SC" w:cs="Lohit Devanagari" w:ascii="Times New Roman" w:hAnsi="Times New Roman"/>
          <w:color w:val="auto"/>
          <w:kern w:val="2"/>
          <w:sz w:val="28"/>
          <w:szCs w:val="28"/>
          <w:lang w:val="kpv-RU" w:eastAsia="zh-CN" w:bidi="hi-IN"/>
        </w:rPr>
        <w:t>й</w:t>
      </w:r>
      <w:r>
        <w:rPr>
          <w:rFonts w:ascii="Times New Roman" w:hAnsi="Times New Roman"/>
          <w:sz w:val="28"/>
          <w:szCs w:val="28"/>
          <w:lang w:val="kpv-RU"/>
        </w:rPr>
        <w:t xml:space="preserve"> тӧдчанлуна организацияӧн. Сійӧ могмӧдӧ районса олысьясӧс уджӧн – тайӧ зэв тӧдчана монокар</w:t>
      </w:r>
      <w:r>
        <w:rPr>
          <w:rFonts w:ascii="Times New Roman" w:hAnsi="Times New Roman"/>
          <w:sz w:val="28"/>
          <w:szCs w:val="28"/>
          <w:lang w:val="kpv-RU"/>
        </w:rPr>
        <w:t>лӧ</w:t>
      </w:r>
      <w:r>
        <w:rPr>
          <w:rFonts w:ascii="Times New Roman" w:hAnsi="Times New Roman"/>
          <w:sz w:val="28"/>
          <w:szCs w:val="28"/>
          <w:lang w:val="kpv-RU"/>
        </w:rPr>
        <w:t xml:space="preserve">н удж </w:t>
      </w:r>
      <w:r>
        <w:rPr>
          <w:rFonts w:ascii="Times New Roman" w:hAnsi="Times New Roman"/>
          <w:sz w:val="28"/>
          <w:szCs w:val="28"/>
          <w:lang w:val="kpv-RU"/>
        </w:rPr>
        <w:t>рынокын</w:t>
      </w:r>
      <w:r>
        <w:rPr>
          <w:rFonts w:ascii="Times New Roman" w:hAnsi="Times New Roman"/>
          <w:sz w:val="28"/>
          <w:szCs w:val="28"/>
          <w:lang w:val="kpv-RU"/>
        </w:rPr>
        <w:t xml:space="preserve"> сьӧкыд ситуация дырйи», - пасйис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Предприятиеӧн веськӧдлысьяс кутӧны лача,</w:t>
      </w:r>
      <w:r>
        <w:rPr>
          <w:rFonts w:ascii="Times New Roman" w:hAnsi="Times New Roman"/>
          <w:sz w:val="28"/>
          <w:szCs w:val="28"/>
          <w:lang w:val="kpv-RU"/>
        </w:rPr>
        <w:t xml:space="preserve"> мый</w:t>
      </w:r>
      <w:r>
        <w:rPr>
          <w:rFonts w:ascii="Times New Roman" w:hAnsi="Times New Roman"/>
          <w:sz w:val="28"/>
          <w:szCs w:val="28"/>
          <w:lang w:val="kpv-RU"/>
        </w:rPr>
        <w:t xml:space="preserve">  Россияса </w:t>
      </w:r>
      <w:r>
        <w:rPr>
          <w:rFonts w:eastAsia="Noto Serif CJK SC" w:cs="Lohit Devanagari" w:ascii="Times New Roman" w:hAnsi="Times New Roman"/>
          <w:color w:val="auto"/>
          <w:kern w:val="2"/>
          <w:sz w:val="28"/>
          <w:szCs w:val="28"/>
          <w:lang w:val="kpv-RU" w:eastAsia="zh-CN" w:bidi="hi-IN"/>
        </w:rPr>
        <w:t>экономика сӧвмӧдан министерствоса</w:t>
      </w:r>
      <w:r>
        <w:rPr>
          <w:rFonts w:ascii="Times New Roman" w:hAnsi="Times New Roman"/>
          <w:sz w:val="28"/>
          <w:szCs w:val="28"/>
          <w:lang w:val="kpv-RU"/>
        </w:rPr>
        <w:t xml:space="preserve"> специалистъяс </w:t>
      </w:r>
      <w:r>
        <w:rPr>
          <w:rFonts w:ascii="Times New Roman" w:hAnsi="Times New Roman"/>
          <w:sz w:val="28"/>
          <w:szCs w:val="28"/>
          <w:lang w:val="kpv-RU"/>
        </w:rPr>
        <w:t xml:space="preserve">отсаласны </w:t>
      </w:r>
      <w:r>
        <w:rPr>
          <w:rFonts w:ascii="Times New Roman" w:hAnsi="Times New Roman"/>
          <w:sz w:val="28"/>
          <w:szCs w:val="28"/>
          <w:lang w:val="kpv-RU"/>
        </w:rPr>
        <w:t xml:space="preserve">«Интаса» ичӧт кывкутана котырлы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онокаръяс сӧвмӧдан фондысь сьӧм вичмӧдӧмын.</w:t>
      </w:r>
    </w:p>
    <w:p>
      <w:pPr>
        <w:pStyle w:val="Normal"/>
        <w:bidi w:val="0"/>
        <w:spacing w:lineRule="auto" w:line="360"/>
        <w:ind w:left="0" w:right="0" w:firstLine="850"/>
        <w:jc w:val="both"/>
        <w:rPr>
          <w:sz w:val="28"/>
          <w:szCs w:val="28"/>
          <w:lang w:val="kpv-RU"/>
        </w:rPr>
      </w:pPr>
      <w:r>
        <w:rPr>
          <w:rFonts w:eastAsia="Noto Serif CJK SC" w:cs="Lohit Devanagari" w:ascii="Times New Roman" w:hAnsi="Times New Roman"/>
          <w:color w:val="auto"/>
          <w:kern w:val="2"/>
          <w:sz w:val="28"/>
          <w:szCs w:val="28"/>
          <w:lang w:val="kpv-RU" w:eastAsia="zh-CN" w:bidi="hi-IN"/>
        </w:rPr>
        <w:t>Коми Республикаса Юралысь сувтӧдіс п</w:t>
      </w:r>
      <w:r>
        <w:rPr>
          <w:rFonts w:ascii="Times New Roman" w:hAnsi="Times New Roman"/>
          <w:sz w:val="28"/>
          <w:szCs w:val="28"/>
          <w:lang w:val="kpv-RU"/>
        </w:rPr>
        <w:t xml:space="preserve">редприятие водзын мог – сӧвмӧдны переработка, медым кӧр яйысь дона </w:t>
      </w:r>
      <w:r>
        <w:rPr>
          <w:rFonts w:eastAsia="Noto Serif CJK SC" w:cs="Lohit Devanagari" w:ascii="Times New Roman" w:hAnsi="Times New Roman"/>
          <w:color w:val="auto"/>
          <w:kern w:val="2"/>
          <w:sz w:val="28"/>
          <w:szCs w:val="28"/>
          <w:lang w:val="kpv-RU" w:eastAsia="zh-CN" w:bidi="hi-IN"/>
        </w:rPr>
        <w:t>продукцияыс</w:t>
      </w:r>
      <w:r>
        <w:rPr>
          <w:rFonts w:ascii="Times New Roman" w:hAnsi="Times New Roman"/>
          <w:sz w:val="28"/>
          <w:szCs w:val="28"/>
          <w:lang w:val="kpv-RU"/>
        </w:rPr>
        <w:t xml:space="preserve"> вӧлі коланаӧн регионса да сылӧн суйӧрсайса рынокъяс вылын.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 Максим Решетниковлӧн удж серти волӧм дырйи мероприятиеясӧ пырӧдчӧны Федеральнӧй Собраниелӧн Каналан Думаса депутат Ольга Савастьянова, Коми Республикаын медыджыд федеральнӧй инспектор Михаил Тырин, Коми Республикаса Веськӧдлан котырӧн Юрнуӧдысьӧс Медводдза вежысь Игорь Булатов, Коми Республикаса Веськӧдлан котырӧн Юрнуӧдысьӧс вежысь –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еспубликаса экономика сӧвмӧдан да промышленносьт министр Эльмира Ахмеева,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еспубликаса видз-му овмӧс да потребительскӧй рынок министр Денис Шаронов, Коми Республикалӧн Каналан Сӧветса депутатъяс Руслан Магомедов да Александр Попов, Монокаръяс сӧвмӧдан фонд</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медыджыд директорӧс вежысь Ольга Макаева, «Менам бизнес» шӧринӧн юрнуӧдысь, Арктикаын Коми Республикалӧн Веськӧдлан компанияӧн юрнуӧдысь Сергей Жеребцов.</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Максим Решетников и Владимир Уйба посетили цех по переработке оленины в Инте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Министр экономического развития Российской Федерации и Глава Республики Коми ознакомились с работой предприятия агрохолдинг «Инта Приполярная», которое поддерживает традиционный вид деятельности коренного населения республики.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агрокомплекс производит 76% молока от общего объема, производимого в Интинском районе, и обеспечивает молочной продукцией бюджетные учреждения муниципалитета. Поголовье оленей насчитывает 10,6 тысячи голов – 29% республиканского поголовья. На предприятии занимаются глубокой переработкой мяса оленя.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Из-за высоких затрат на выпуск продукции, на оплату энергоносителей и коммунальных услуг производство продукции убыточно, предприятию необходима модернизация – ремонт капитальных строений, обновление оборудования.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мае 2021 года было зарегистрировано новое юридическое лицо – ООО «Интинское» с основным видом деятельности «Разведение оленей». Сегодня проводится работа по получению им статуса резидента Арктической зоны.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«Для Инты и для республики в целом агрохолдинг является социально значимой организацией. Он обеспечивает население района рабочими местами – это особенно важно в условиях сложной ситуации на рынке труда моногорода», - отметил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Руководство предприятия надеется на содействие специалистов Минэкономразвития России в рассмотрении вопроса предоставления средств из Фонда развития моногородов на поддержку ООО «Интинское».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Задача, поставленная Главой Коми перед предприятием, - развивать переработку, чтобы продукция высокой стоимости из оленины была востребована на рынке региона и за его пределами.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мероприятиях рабочего визита Максима Решетникова участвуют депутат Государственной Думы Федерального собрания России Ольга Савастьянова, главный федеральный инспектор по Республике Коми Михаил Тырин, первый заместитель Председателя Правительства Республики Коми Игорь Булатов, заместитель Председателя Правительства Республики Коми - министр экономического развития и промышленности республики Эльмира Ахмеева, министр сельского хозяйства и потребительского рынка республики Денис Шаронов, депутаты Государственного Совета Республики Коми Руслан Магомедов и Александр Попов, руководитель Центра «Мой бизнес», руководитель Управляющей компании Республики Коми в Арктике Сергей Жеребцов.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LibreOffice/6.4.2.2$Linux_X86_64 LibreOffice_project/4e471d8c02c9c90f512f7f9ead8875b57fcb1ec3</Application>
  <Pages>4</Pages>
  <Words>553</Words>
  <Characters>4106</Characters>
  <CharactersWithSpaces>4649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2021-08-16T10:59:35Z</dcterms:created>
  <dc:creator/>
  <dc:description/>
  <dc:language>ru-RU</dc:language>
  <cp:lastModifiedBy/>
  <dcterms:modified xsi:type="dcterms:W3CDTF">2021-08-20T16:26:32Z</dcterms:modified>
  <cp:revision>25</cp:revision>
  <dc:subject/>
  <dc:title/>
</cp:coreProperties>
</file>