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18.08.2021</w:t>
      </w:r>
    </w:p>
    <w:p>
      <w:pPr>
        <w:pStyle w:val="Normal"/>
        <w:bidi w:val="0"/>
        <w:spacing w:lineRule="auto" w:line="360"/>
        <w:ind w:left="0" w:right="0" w:firstLine="850"/>
        <w:jc w:val="both"/>
        <w:rPr>
          <w:b/>
          <w:b/>
          <w:bCs/>
          <w:sz w:val="28"/>
          <w:szCs w:val="28"/>
          <w:lang w:val="kpv-RU"/>
        </w:rPr>
      </w:pPr>
      <w:r>
        <w:rPr>
          <w:rFonts w:ascii="Times New Roman" w:hAnsi="Times New Roman"/>
          <w:b/>
          <w:bCs/>
          <w:sz w:val="28"/>
          <w:szCs w:val="28"/>
          <w:lang w:val="kpv-RU"/>
        </w:rPr>
        <w:t>Федеральнӧй экспертъяс вылӧ донъялісны Коми Республикалысь опытсӧ олысьясӧс уджӧн могмӧд</w:t>
      </w:r>
      <w:r>
        <w:rPr>
          <w:rFonts w:eastAsia="Noto Serif CJK SC" w:cs="Lohit Devanagari" w:ascii="Times New Roman" w:hAnsi="Times New Roman"/>
          <w:b/>
          <w:bCs/>
          <w:color w:val="auto"/>
          <w:kern w:val="2"/>
          <w:sz w:val="28"/>
          <w:szCs w:val="28"/>
          <w:lang w:val="kpv-RU" w:eastAsia="zh-CN" w:bidi="hi-IN"/>
        </w:rPr>
        <w:t>ӧмын</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Кутшӧм мераяс колӧ примитны республикаын олысьяс</w:t>
      </w:r>
      <w:r>
        <w:rPr>
          <w:rFonts w:eastAsia="Noto Serif CJK SC" w:cs="Lohit Devanagari" w:ascii="Times New Roman" w:hAnsi="Times New Roman"/>
          <w:color w:val="auto"/>
          <w:kern w:val="2"/>
          <w:sz w:val="28"/>
          <w:szCs w:val="28"/>
          <w:lang w:val="kpv-RU" w:eastAsia="zh-CN" w:bidi="hi-IN"/>
        </w:rPr>
        <w:t>ӧс</w:t>
      </w:r>
      <w:r>
        <w:rPr>
          <w:rFonts w:ascii="Times New Roman" w:hAnsi="Times New Roman"/>
          <w:sz w:val="28"/>
          <w:szCs w:val="28"/>
          <w:lang w:val="kpv-RU"/>
        </w:rPr>
        <w:t xml:space="preserve"> уджӧн могмӧдан тшупӧдсӧ кыпӧдӧм да </w:t>
      </w:r>
      <w:r>
        <w:rPr>
          <w:rFonts w:eastAsia="Noto Serif CJK SC" w:cs="Lohit Devanagari" w:ascii="Times New Roman" w:hAnsi="Times New Roman"/>
          <w:color w:val="auto"/>
          <w:kern w:val="2"/>
          <w:sz w:val="28"/>
          <w:szCs w:val="28"/>
          <w:lang w:val="kpv-RU" w:eastAsia="zh-CN" w:bidi="hi-IN"/>
        </w:rPr>
        <w:t>уджалысьяслысь</w:t>
      </w:r>
      <w:r>
        <w:rPr>
          <w:rFonts w:ascii="Times New Roman" w:hAnsi="Times New Roman"/>
          <w:sz w:val="28"/>
          <w:szCs w:val="28"/>
          <w:lang w:val="kpv-RU"/>
        </w:rPr>
        <w:t xml:space="preserve"> лыд содтӧм </w:t>
      </w:r>
      <w:r>
        <w:rPr>
          <w:rFonts w:eastAsia="Noto Serif CJK SC" w:cs="Lohit Devanagari" w:ascii="Times New Roman" w:hAnsi="Times New Roman"/>
          <w:color w:val="auto"/>
          <w:kern w:val="2"/>
          <w:sz w:val="28"/>
          <w:szCs w:val="28"/>
          <w:lang w:val="kpv-RU" w:eastAsia="zh-CN" w:bidi="hi-IN"/>
        </w:rPr>
        <w:t>могысь</w:t>
      </w:r>
      <w:r>
        <w:rPr>
          <w:rFonts w:ascii="Times New Roman" w:hAnsi="Times New Roman"/>
          <w:sz w:val="28"/>
          <w:szCs w:val="28"/>
          <w:lang w:val="kpv-RU"/>
        </w:rPr>
        <w:t xml:space="preserve"> – сёрнитісны федеральнӧй ведомствоясӧс петкӧдлысьяслӧн волігӧн.</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Комиын уджаліс </w:t>
      </w:r>
      <w:r>
        <w:rPr>
          <w:rFonts w:eastAsia="Noto Serif CJK SC" w:cs="Lohit Devanagari" w:ascii="Times New Roman" w:hAnsi="Times New Roman"/>
          <w:color w:val="auto"/>
          <w:kern w:val="2"/>
          <w:sz w:val="28"/>
          <w:szCs w:val="28"/>
          <w:lang w:val="kpv-RU" w:eastAsia="zh-CN" w:bidi="hi-IN"/>
        </w:rPr>
        <w:t>Россияса Удж министерствоӧс</w:t>
      </w:r>
      <w:r>
        <w:rPr>
          <w:rFonts w:ascii="Times New Roman" w:hAnsi="Times New Roman"/>
          <w:sz w:val="28"/>
          <w:szCs w:val="28"/>
          <w:lang w:val="kpv-RU"/>
        </w:rPr>
        <w:t xml:space="preserve">, Йӧзлысь дзоньвидзалун видзан министерствоӧс, </w:t>
      </w:r>
      <w:r>
        <w:rPr>
          <w:rFonts w:eastAsia="Noto Serif CJK SC" w:cs="Lohit Devanagari" w:ascii="Times New Roman" w:hAnsi="Times New Roman"/>
          <w:color w:val="auto"/>
          <w:kern w:val="2"/>
          <w:sz w:val="28"/>
          <w:szCs w:val="28"/>
          <w:lang w:val="kpv-RU" w:eastAsia="zh-CN" w:bidi="hi-IN"/>
        </w:rPr>
        <w:t>Йӧзӧс в</w:t>
      </w:r>
      <w:r>
        <w:rPr>
          <w:rFonts w:ascii="Times New Roman" w:hAnsi="Times New Roman"/>
          <w:sz w:val="28"/>
          <w:szCs w:val="28"/>
          <w:lang w:val="kpv-RU"/>
        </w:rPr>
        <w:t>елӧдан министерствоӧс, Россияса наука да вылыс тшупӧда велӧдан министерствоӧс, Россия Федерацияса Президент бердын Йӧзкостса овмӧс да канму службаӧ велӧдан Россияса академияӧс петкӧдлысьяслӧн делегация.</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Найӧ волісны «Пригороднӧй» восьса акционер котырӧ, Сыктывкарын Уджӧн могмӧдан шӧринӧ, а сідзжӧ нуӧдісны аддзысьлӧмъяс </w:t>
      </w:r>
      <w:r>
        <w:rPr>
          <w:rFonts w:eastAsia="Noto Serif CJK SC" w:cs="Lohit Devanagari" w:ascii="Times New Roman" w:hAnsi="Times New Roman"/>
          <w:color w:val="auto"/>
          <w:kern w:val="2"/>
          <w:sz w:val="28"/>
          <w:szCs w:val="28"/>
          <w:lang w:val="kpv-RU" w:eastAsia="zh-CN" w:bidi="hi-IN"/>
        </w:rPr>
        <w:t>р</w:t>
      </w:r>
      <w:r>
        <w:rPr>
          <w:rFonts w:ascii="Times New Roman" w:hAnsi="Times New Roman"/>
          <w:sz w:val="28"/>
          <w:szCs w:val="28"/>
          <w:lang w:val="kpv-RU"/>
        </w:rPr>
        <w:t xml:space="preserve">еспубликаса Йӧзлысь дзоньвидзалун видзан министерствоын, Велӧдан, наука да том йӧз политика министерствоын, </w:t>
      </w:r>
      <w:r>
        <w:rPr>
          <w:rFonts w:eastAsia="Noto Serif CJK SC" w:cs="Lohit Devanagari" w:ascii="Times New Roman" w:hAnsi="Times New Roman"/>
          <w:color w:val="auto"/>
          <w:kern w:val="2"/>
          <w:sz w:val="28"/>
          <w:szCs w:val="28"/>
          <w:lang w:val="kpv-RU" w:eastAsia="zh-CN" w:bidi="hi-IN"/>
        </w:rPr>
        <w:t>У</w:t>
      </w:r>
      <w:r>
        <w:rPr>
          <w:rFonts w:ascii="Times New Roman" w:hAnsi="Times New Roman"/>
          <w:sz w:val="28"/>
          <w:szCs w:val="28"/>
          <w:lang w:val="kpv-RU"/>
        </w:rPr>
        <w:t>дж, уджӧн могмӧдан да социальнӧя доръян министерствоын.</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Удж серти кывкӧртӧдъяс вӧчисны сӧвещание дырйи, мый муніс Коми Республикаса Юралысьлӧн Администрацияын регионса Веськӧдлан котырӧн Юрнуӧдысьӧс вежысь Лариса Карачёвалӧн юрнуӧдӧм улын.</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 Ми чукӧртчим, медым </w:t>
      </w:r>
      <w:r>
        <w:rPr>
          <w:rFonts w:eastAsia="Noto Serif CJK SC" w:cs="Lohit Devanagari" w:ascii="Times New Roman" w:hAnsi="Times New Roman"/>
          <w:color w:val="auto"/>
          <w:kern w:val="2"/>
          <w:sz w:val="28"/>
          <w:szCs w:val="28"/>
          <w:lang w:val="kpv-RU" w:eastAsia="zh-CN" w:bidi="hi-IN"/>
        </w:rPr>
        <w:t>видлавны</w:t>
      </w:r>
      <w:r>
        <w:rPr>
          <w:rFonts w:ascii="Times New Roman" w:hAnsi="Times New Roman"/>
          <w:sz w:val="28"/>
          <w:szCs w:val="28"/>
          <w:lang w:val="kpv-RU"/>
        </w:rPr>
        <w:t xml:space="preserve"> Россияса Президент Владимир Путинӧн пуктӧм мог – 2021 вося IV кварталын бӧр вайӧдны республикаса олысьясӧс уджӧн могмӧд</w:t>
      </w:r>
      <w:r>
        <w:rPr>
          <w:rFonts w:eastAsia="Noto Serif CJK SC" w:cs="Lohit Devanagari" w:ascii="Times New Roman" w:hAnsi="Times New Roman"/>
          <w:color w:val="auto"/>
          <w:kern w:val="2"/>
          <w:sz w:val="28"/>
          <w:szCs w:val="28"/>
          <w:lang w:val="kpv-RU" w:eastAsia="zh-CN" w:bidi="hi-IN"/>
        </w:rPr>
        <w:t>ан тшупӧдсӧ</w:t>
      </w:r>
      <w:r>
        <w:rPr>
          <w:rFonts w:ascii="Times New Roman" w:hAnsi="Times New Roman"/>
          <w:sz w:val="28"/>
          <w:szCs w:val="28"/>
          <w:lang w:val="kpv-RU"/>
        </w:rPr>
        <w:t xml:space="preserve"> 2019 вося петкӧдласъясӧдз, - пасйис сёрни визьсӧ Лариса Карачёва.</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Кыдзи пасйис аслас сёрниын Веськӧдлан котыр</w:t>
      </w:r>
      <w:r>
        <w:rPr>
          <w:rFonts w:eastAsia="Noto Serif CJK SC" w:cs="Lohit Devanagari" w:ascii="Times New Roman" w:hAnsi="Times New Roman"/>
          <w:color w:val="auto"/>
          <w:kern w:val="2"/>
          <w:sz w:val="28"/>
          <w:szCs w:val="28"/>
          <w:lang w:val="kpv-RU" w:eastAsia="zh-CN" w:bidi="hi-IN"/>
        </w:rPr>
        <w:t>ӧн</w:t>
      </w:r>
      <w:r>
        <w:rPr>
          <w:rFonts w:ascii="Times New Roman" w:hAnsi="Times New Roman"/>
          <w:sz w:val="28"/>
          <w:szCs w:val="28"/>
          <w:lang w:val="kpv-RU"/>
        </w:rPr>
        <w:t xml:space="preserve"> Юрнуӧдысьӧс вежысь, 1990 вояссянь Коми Республикаса олысьяслӧн лыд чинӧмлӧн шӧр помкаыс – миграция. Регионса Веськӧдлан котыр, уджӧн могмӧдан шӧринъяс примитӧны мераяс гражданаӧс уджӧн могмӧдӧм, велӧдӧм да выльысь велӧдӧм серти. Таысь кындзи, уджалӧны федеральнӧй тшупӧдын урчитӧм отсалан мераяс. Но йӧзлӧн мунӧм вӧсна 2019 во </w:t>
      </w:r>
      <w:r>
        <w:rPr>
          <w:rFonts w:ascii="Times New Roman" w:hAnsi="Times New Roman"/>
          <w:sz w:val="28"/>
          <w:szCs w:val="28"/>
          <w:lang w:val="kpv-RU"/>
        </w:rPr>
        <w:t>вылӧ</w:t>
      </w:r>
      <w:r>
        <w:rPr>
          <w:rFonts w:ascii="Times New Roman" w:hAnsi="Times New Roman"/>
          <w:sz w:val="28"/>
          <w:szCs w:val="28"/>
          <w:lang w:val="kpv-RU"/>
        </w:rPr>
        <w:t xml:space="preserve"> уджӧн могмӧ</w:t>
      </w:r>
      <w:r>
        <w:rPr>
          <w:rFonts w:eastAsia="Noto Serif CJK SC" w:cs="Lohit Devanagari" w:ascii="Times New Roman" w:hAnsi="Times New Roman"/>
          <w:color w:val="auto"/>
          <w:kern w:val="2"/>
          <w:sz w:val="28"/>
          <w:szCs w:val="28"/>
          <w:lang w:val="kpv-RU" w:eastAsia="zh-CN" w:bidi="hi-IN"/>
        </w:rPr>
        <w:t>дан</w:t>
      </w:r>
      <w:r>
        <w:rPr>
          <w:rFonts w:ascii="Times New Roman" w:hAnsi="Times New Roman"/>
          <w:sz w:val="28"/>
          <w:szCs w:val="28"/>
          <w:lang w:val="kpv-RU"/>
        </w:rPr>
        <w:t xml:space="preserve"> тшупӧдӧдз талун </w:t>
      </w:r>
      <w:r>
        <w:rPr>
          <w:rFonts w:eastAsia="Noto Serif CJK SC" w:cs="Lohit Devanagari" w:ascii="Times New Roman" w:hAnsi="Times New Roman"/>
          <w:color w:val="auto"/>
          <w:kern w:val="2"/>
          <w:sz w:val="28"/>
          <w:szCs w:val="28"/>
          <w:lang w:val="kpv-RU" w:eastAsia="zh-CN" w:bidi="hi-IN"/>
        </w:rPr>
        <w:t>кежлӧ</w:t>
      </w:r>
      <w:r>
        <w:rPr>
          <w:rFonts w:ascii="Times New Roman" w:hAnsi="Times New Roman"/>
          <w:sz w:val="28"/>
          <w:szCs w:val="28"/>
          <w:lang w:val="kpv-RU"/>
        </w:rPr>
        <w:t xml:space="preserve"> колӧ на воӧдчыны.</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Школа помалысьясӧс вузъясӧ да шӧр специальнӧй велӧдчанінъясӧ кыскан, а сідзжӧ том специалистъясӧс регионӧ кольччӧм вылӧ туйд</w:t>
      </w:r>
      <w:r>
        <w:rPr>
          <w:rFonts w:eastAsia="Noto Serif CJK SC" w:cs="Lohit Devanagari" w:ascii="Times New Roman" w:hAnsi="Times New Roman"/>
          <w:color w:val="auto"/>
          <w:kern w:val="2"/>
          <w:sz w:val="28"/>
          <w:szCs w:val="28"/>
          <w:lang w:val="kpv-RU" w:eastAsia="zh-CN" w:bidi="hi-IN"/>
        </w:rPr>
        <w:t>ан мераяс йылысь</w:t>
      </w:r>
      <w:r>
        <w:rPr>
          <w:rFonts w:ascii="Times New Roman" w:hAnsi="Times New Roman"/>
          <w:sz w:val="28"/>
          <w:szCs w:val="28"/>
          <w:lang w:val="kpv-RU"/>
        </w:rPr>
        <w:t xml:space="preserve"> висьталісны велӧдан да дзоньвидзалун видзан министерствоясӧс петкӧдлысьяс. Такӧд йитӧдын интереснӧйӧн лоӧ Комиын лӧсьӧдӧм Вӧрса велӧдан кластер</w:t>
      </w:r>
      <w:r>
        <w:rPr>
          <w:rFonts w:eastAsia="Noto Serif CJK SC" w:cs="Lohit Devanagari" w:ascii="Times New Roman" w:hAnsi="Times New Roman"/>
          <w:color w:val="auto"/>
          <w:kern w:val="2"/>
          <w:sz w:val="28"/>
          <w:szCs w:val="28"/>
          <w:lang w:val="kpv-RU" w:eastAsia="zh-CN" w:bidi="hi-IN"/>
        </w:rPr>
        <w:t>лӧн</w:t>
      </w:r>
      <w:r>
        <w:rPr>
          <w:rFonts w:ascii="Times New Roman" w:hAnsi="Times New Roman"/>
          <w:sz w:val="28"/>
          <w:szCs w:val="28"/>
          <w:lang w:val="kpv-RU"/>
        </w:rPr>
        <w:t xml:space="preserve"> опыт. Сійӧ сетӧ позянлун школасянь на туйдны том йӧзӧс босьтны экономикалӧн вӧр секторын уджалӧм вылӧ профильнӧй тӧдӧмлунъяс. Производствоса ӧткымын предприятиеӧс петкӧдлысьяс висьталісны уджалысьясӧс велӧдӧм да выльысь велӧдӧм серти велӧдан организацияяскӧд ӧтув уджалӧм йылысь. «Войвыв» торъя экономи</w:t>
      </w:r>
      <w:r>
        <w:rPr>
          <w:rFonts w:eastAsia="Noto Serif CJK SC" w:cs="Lohit Devanagari" w:ascii="Times New Roman" w:hAnsi="Times New Roman"/>
          <w:color w:val="auto"/>
          <w:kern w:val="2"/>
          <w:sz w:val="28"/>
          <w:szCs w:val="28"/>
          <w:lang w:val="kpv-RU" w:eastAsia="zh-CN" w:bidi="hi-IN"/>
        </w:rPr>
        <w:t>ческӧй</w:t>
      </w:r>
      <w:r>
        <w:rPr>
          <w:rFonts w:ascii="Times New Roman" w:hAnsi="Times New Roman"/>
          <w:sz w:val="28"/>
          <w:szCs w:val="28"/>
          <w:lang w:val="kpv-RU"/>
        </w:rPr>
        <w:t xml:space="preserve"> зонаын выль, ӧнія кадлы лӧсялана уджалан местаяс водзӧ вылӧ лӧсьӧдӧм йылысь висьталіс Сыктывдін районса администрацияӧн юрнуӧдысь Любовь Доронина. </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Республикаса удж рынок вылын артмысь тенденцияяс йылысь, а сідзжӧ олысьяс</w:t>
      </w:r>
      <w:r>
        <w:rPr>
          <w:rFonts w:eastAsia="Noto Serif CJK SC" w:cs="Lohit Devanagari" w:ascii="Times New Roman" w:hAnsi="Times New Roman"/>
          <w:color w:val="auto"/>
          <w:kern w:val="2"/>
          <w:sz w:val="28"/>
          <w:szCs w:val="28"/>
          <w:lang w:val="kpv-RU" w:eastAsia="zh-CN" w:bidi="hi-IN"/>
        </w:rPr>
        <w:t>ӧс</w:t>
      </w:r>
      <w:r>
        <w:rPr>
          <w:rFonts w:ascii="Times New Roman" w:hAnsi="Times New Roman"/>
          <w:sz w:val="28"/>
          <w:szCs w:val="28"/>
          <w:lang w:val="kpv-RU"/>
        </w:rPr>
        <w:t xml:space="preserve"> уджӧн могмӧдӧмын канмусянь отсӧг сетан мераяс йылысь висьталіс Коми Республикаса удж, уджӧн могмӧдан да социальнӧя доръян министр Екатерина Грибкова.</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 Ми аддзам, мый Комиын удж рынок вылын ситуацияыс абу прӧстӧй. Такӧд тшӧтш ми аддзам став кывкутысь йӧзлысь зіль удж, ыджыд </w:t>
      </w:r>
      <w:r>
        <w:rPr>
          <w:rFonts w:eastAsia="Noto Serif CJK SC" w:cs="Lohit Devanagari" w:ascii="Times New Roman" w:hAnsi="Times New Roman"/>
          <w:color w:val="auto"/>
          <w:kern w:val="2"/>
          <w:sz w:val="28"/>
          <w:szCs w:val="28"/>
          <w:lang w:val="kpv-RU" w:eastAsia="zh-CN" w:bidi="hi-IN"/>
        </w:rPr>
        <w:t>кужӧм-сямлун</w:t>
      </w:r>
      <w:r>
        <w:rPr>
          <w:rFonts w:ascii="Times New Roman" w:hAnsi="Times New Roman"/>
          <w:sz w:val="28"/>
          <w:szCs w:val="28"/>
          <w:lang w:val="kpv-RU"/>
        </w:rPr>
        <w:t xml:space="preserve"> да регионын йӧзӧс уджӧн могмӧдӧм</w:t>
      </w:r>
      <w:r>
        <w:rPr>
          <w:rFonts w:eastAsia="Noto Serif CJK SC" w:cs="Lohit Devanagari" w:ascii="Times New Roman" w:hAnsi="Times New Roman"/>
          <w:color w:val="auto"/>
          <w:kern w:val="2"/>
          <w:sz w:val="28"/>
          <w:szCs w:val="28"/>
          <w:lang w:val="kpv-RU" w:eastAsia="zh-CN" w:bidi="hi-IN"/>
        </w:rPr>
        <w:t>сӧ</w:t>
      </w:r>
      <w:r>
        <w:rPr>
          <w:rFonts w:ascii="Times New Roman" w:hAnsi="Times New Roman"/>
          <w:sz w:val="28"/>
          <w:szCs w:val="28"/>
          <w:lang w:val="kpv-RU"/>
        </w:rPr>
        <w:t xml:space="preserve"> бурмӧдӧм серти мӧвпъяс, уджъёртъясл</w:t>
      </w:r>
      <w:r>
        <w:rPr>
          <w:rFonts w:eastAsia="Noto Serif CJK SC" w:cs="Lohit Devanagari" w:ascii="Times New Roman" w:hAnsi="Times New Roman"/>
          <w:color w:val="auto"/>
          <w:kern w:val="2"/>
          <w:sz w:val="28"/>
          <w:szCs w:val="28"/>
          <w:lang w:val="kpv-RU" w:eastAsia="zh-CN" w:bidi="hi-IN"/>
        </w:rPr>
        <w:t>ысь</w:t>
      </w:r>
      <w:r>
        <w:rPr>
          <w:rFonts w:ascii="Times New Roman" w:hAnsi="Times New Roman"/>
          <w:sz w:val="28"/>
          <w:szCs w:val="28"/>
          <w:lang w:val="kpv-RU"/>
        </w:rPr>
        <w:t xml:space="preserve"> став тшупӧд</w:t>
      </w:r>
      <w:r>
        <w:rPr>
          <w:rFonts w:eastAsia="Noto Serif CJK SC" w:cs="Lohit Devanagari" w:ascii="Times New Roman" w:hAnsi="Times New Roman"/>
          <w:color w:val="auto"/>
          <w:kern w:val="2"/>
          <w:sz w:val="28"/>
          <w:szCs w:val="28"/>
          <w:lang w:val="kpv-RU" w:eastAsia="zh-CN" w:bidi="hi-IN"/>
        </w:rPr>
        <w:t>ын</w:t>
      </w:r>
      <w:r>
        <w:rPr>
          <w:rFonts w:ascii="Times New Roman" w:hAnsi="Times New Roman"/>
          <w:sz w:val="28"/>
          <w:szCs w:val="28"/>
          <w:lang w:val="kpv-RU"/>
        </w:rPr>
        <w:t xml:space="preserve"> тайӧ нырвизь</w:t>
      </w:r>
      <w:r>
        <w:rPr>
          <w:rFonts w:eastAsia="Noto Serif CJK SC" w:cs="Lohit Devanagari" w:ascii="Times New Roman" w:hAnsi="Times New Roman"/>
          <w:color w:val="auto"/>
          <w:kern w:val="2"/>
          <w:sz w:val="28"/>
          <w:szCs w:val="28"/>
          <w:lang w:val="kpv-RU" w:eastAsia="zh-CN" w:bidi="hi-IN"/>
        </w:rPr>
        <w:t xml:space="preserve"> </w:t>
      </w:r>
      <w:r>
        <w:rPr>
          <w:rFonts w:eastAsia="Noto Serif CJK SC" w:cs="Lohit Devanagari" w:ascii="Times New Roman" w:hAnsi="Times New Roman"/>
          <w:color w:val="auto"/>
          <w:kern w:val="2"/>
          <w:sz w:val="28"/>
          <w:szCs w:val="28"/>
          <w:lang w:val="kpv-RU" w:eastAsia="zh-CN" w:bidi="hi-IN"/>
        </w:rPr>
        <w:t>серти</w:t>
      </w:r>
      <w:r>
        <w:rPr>
          <w:rFonts w:ascii="Times New Roman" w:hAnsi="Times New Roman"/>
          <w:sz w:val="28"/>
          <w:szCs w:val="28"/>
          <w:lang w:val="kpv-RU"/>
        </w:rPr>
        <w:t xml:space="preserve"> уджавны дасьлун, выль ситуацияын ассьыныс уджсӧ бурмӧдны да тӧлкӧн нуӧдны дасьлун, - тадзи донъяліс Коми Республикаын удж</w:t>
      </w:r>
      <w:r>
        <w:rPr>
          <w:rFonts w:eastAsia="Noto Serif CJK SC" w:cs="Lohit Devanagari" w:ascii="Times New Roman" w:hAnsi="Times New Roman"/>
          <w:color w:val="auto"/>
          <w:kern w:val="2"/>
          <w:sz w:val="28"/>
          <w:szCs w:val="28"/>
          <w:lang w:val="kpv-RU" w:eastAsia="zh-CN" w:bidi="hi-IN"/>
        </w:rPr>
        <w:t>ӧн могмӧдӧмкӧд</w:t>
      </w:r>
      <w:r>
        <w:rPr>
          <w:rFonts w:ascii="Times New Roman" w:hAnsi="Times New Roman"/>
          <w:sz w:val="28"/>
          <w:szCs w:val="28"/>
          <w:lang w:val="kpv-RU"/>
        </w:rPr>
        <w:t xml:space="preserve"> йитчӧм ситуациясӧ Россияса удж да социальнӧ</w:t>
      </w:r>
      <w:r>
        <w:rPr>
          <w:rFonts w:eastAsia="Noto Serif CJK SC" w:cs="Lohit Devanagari" w:ascii="Times New Roman" w:hAnsi="Times New Roman"/>
          <w:color w:val="auto"/>
          <w:kern w:val="2"/>
          <w:sz w:val="28"/>
          <w:szCs w:val="28"/>
          <w:lang w:val="kpv-RU" w:eastAsia="zh-CN" w:bidi="hi-IN"/>
        </w:rPr>
        <w:t>я доръян</w:t>
      </w:r>
      <w:r>
        <w:rPr>
          <w:rFonts w:ascii="Times New Roman" w:hAnsi="Times New Roman"/>
          <w:sz w:val="28"/>
          <w:szCs w:val="28"/>
          <w:lang w:val="kpv-RU"/>
        </w:rPr>
        <w:t xml:space="preserve"> министерство</w:t>
      </w:r>
      <w:r>
        <w:rPr>
          <w:rFonts w:eastAsia="Noto Serif CJK SC" w:cs="Lohit Devanagari" w:ascii="Times New Roman" w:hAnsi="Times New Roman"/>
          <w:color w:val="auto"/>
          <w:kern w:val="2"/>
          <w:sz w:val="28"/>
          <w:szCs w:val="28"/>
          <w:lang w:val="kpv-RU" w:eastAsia="zh-CN" w:bidi="hi-IN"/>
        </w:rPr>
        <w:t>ын Йӧзӧс уджӧн могмӧдан да</w:t>
      </w:r>
      <w:r>
        <w:rPr>
          <w:rFonts w:ascii="Times New Roman" w:hAnsi="Times New Roman"/>
          <w:sz w:val="28"/>
          <w:szCs w:val="28"/>
          <w:lang w:val="kpv-RU"/>
        </w:rPr>
        <w:t xml:space="preserve"> удж серти миграция департаментса директор Михаил Кирсанов.</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Кыдзи вӧлі шуӧма сӧвещание </w:t>
      </w:r>
      <w:r>
        <w:rPr>
          <w:rFonts w:eastAsia="Noto Serif CJK SC" w:cs="Lohit Devanagari" w:ascii="Times New Roman" w:hAnsi="Times New Roman"/>
          <w:color w:val="auto"/>
          <w:kern w:val="2"/>
          <w:sz w:val="28"/>
          <w:szCs w:val="28"/>
          <w:lang w:val="kpv-RU" w:eastAsia="zh-CN" w:bidi="hi-IN"/>
        </w:rPr>
        <w:t>дырйи</w:t>
      </w:r>
      <w:r>
        <w:rPr>
          <w:rFonts w:ascii="Times New Roman" w:hAnsi="Times New Roman"/>
          <w:sz w:val="28"/>
          <w:szCs w:val="28"/>
          <w:lang w:val="kpv-RU"/>
        </w:rPr>
        <w:t>, кадръяслысь мун</w:t>
      </w:r>
      <w:r>
        <w:rPr>
          <w:rFonts w:eastAsia="Noto Serif CJK SC" w:cs="Lohit Devanagari" w:ascii="Times New Roman" w:hAnsi="Times New Roman"/>
          <w:color w:val="auto"/>
          <w:kern w:val="2"/>
          <w:sz w:val="28"/>
          <w:szCs w:val="28"/>
          <w:lang w:val="kpv-RU" w:eastAsia="zh-CN" w:bidi="hi-IN"/>
        </w:rPr>
        <w:t>ан</w:t>
      </w:r>
      <w:r>
        <w:rPr>
          <w:rFonts w:ascii="Times New Roman" w:hAnsi="Times New Roman"/>
          <w:sz w:val="28"/>
          <w:szCs w:val="28"/>
          <w:lang w:val="kpv-RU"/>
        </w:rPr>
        <w:t xml:space="preserve"> нырвизьсӧ отсалас венны 2021-2026 вояс вылӧ Коми Республика</w:t>
      </w:r>
      <w:r>
        <w:rPr>
          <w:rFonts w:eastAsia="Noto Serif CJK SC" w:cs="Lohit Devanagari" w:ascii="Times New Roman" w:hAnsi="Times New Roman"/>
          <w:color w:val="auto"/>
          <w:kern w:val="2"/>
          <w:sz w:val="28"/>
          <w:szCs w:val="28"/>
          <w:lang w:val="kpv-RU" w:eastAsia="zh-CN" w:bidi="hi-IN"/>
        </w:rPr>
        <w:t>лысь</w:t>
      </w:r>
      <w:r>
        <w:rPr>
          <w:rFonts w:ascii="Times New Roman" w:hAnsi="Times New Roman"/>
          <w:sz w:val="28"/>
          <w:szCs w:val="28"/>
          <w:lang w:val="kpv-RU"/>
        </w:rPr>
        <w:t xml:space="preserve"> экономика диверсифи</w:t>
      </w:r>
      <w:r>
        <w:rPr>
          <w:rFonts w:eastAsia="Noto Serif CJK SC" w:cs="Lohit Devanagari" w:ascii="Times New Roman" w:hAnsi="Times New Roman"/>
          <w:color w:val="auto"/>
          <w:kern w:val="2"/>
          <w:sz w:val="28"/>
          <w:szCs w:val="28"/>
          <w:lang w:val="kpv-RU" w:eastAsia="zh-CN" w:bidi="hi-IN"/>
        </w:rPr>
        <w:t>цируйтан</w:t>
      </w:r>
      <w:r>
        <w:rPr>
          <w:rFonts w:ascii="Times New Roman" w:hAnsi="Times New Roman"/>
          <w:sz w:val="28"/>
          <w:szCs w:val="28"/>
          <w:lang w:val="kpv-RU"/>
        </w:rPr>
        <w:t xml:space="preserve"> план.</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 Экономика диверсифицируйтӧм отсӧгӧн ми виччысям выль уджалан местаяс лӧсьӧдӧм, на лыдын Интаын да Воркутаын. Таысь кындзи, федеральнӧй уджъёртъяс волӧмлӧн бӧртасъяс серти ми кутам лача федеральнӧй министерствояссянь методическӧй отсӧг вылӧ, мый отсалас ӧтвесьтавны республикаын уджӧн могмӧдӧмкӧд ситуациясӧ. Ми дасьӧсь лоны пилотнӧй регионӧн, пыртны да пӧртны олӧмӧ гражданалы да удж сетысьяслы отсасян выль мераяс гражданалысь мӧдлаӧ овны мунӧмсӧ </w:t>
      </w:r>
      <w:r>
        <w:rPr>
          <w:rFonts w:eastAsia="Noto Serif CJK SC" w:cs="Lohit Devanagari" w:ascii="Times New Roman" w:hAnsi="Times New Roman"/>
          <w:color w:val="auto"/>
          <w:kern w:val="2"/>
          <w:sz w:val="28"/>
          <w:szCs w:val="28"/>
          <w:lang w:val="kpv-RU" w:eastAsia="zh-CN" w:bidi="hi-IN"/>
        </w:rPr>
        <w:t>чинтӧм</w:t>
      </w:r>
      <w:r>
        <w:rPr>
          <w:rFonts w:ascii="Times New Roman" w:hAnsi="Times New Roman"/>
          <w:sz w:val="28"/>
          <w:szCs w:val="28"/>
          <w:lang w:val="kpv-RU"/>
        </w:rPr>
        <w:t xml:space="preserve"> могысь, республикалысь социальнӧй да экономика боксянь положениесӧ веськӧдӧм могысь да уджал</w:t>
      </w:r>
      <w:r>
        <w:rPr>
          <w:rFonts w:eastAsia="Noto Serif CJK SC" w:cs="Lohit Devanagari" w:ascii="Times New Roman" w:hAnsi="Times New Roman"/>
          <w:color w:val="auto"/>
          <w:kern w:val="2"/>
          <w:sz w:val="28"/>
          <w:szCs w:val="28"/>
          <w:lang w:val="kpv-RU" w:eastAsia="zh-CN" w:bidi="hi-IN"/>
        </w:rPr>
        <w:t>ысь</w:t>
      </w:r>
      <w:r>
        <w:rPr>
          <w:rFonts w:ascii="Times New Roman" w:hAnsi="Times New Roman"/>
          <w:sz w:val="28"/>
          <w:szCs w:val="28"/>
          <w:lang w:val="kpv-RU"/>
        </w:rPr>
        <w:t xml:space="preserve"> </w:t>
      </w:r>
      <w:r>
        <w:rPr>
          <w:rFonts w:eastAsia="Noto Serif CJK SC" w:cs="Lohit Devanagari" w:ascii="Times New Roman" w:hAnsi="Times New Roman"/>
          <w:color w:val="auto"/>
          <w:kern w:val="2"/>
          <w:sz w:val="28"/>
          <w:szCs w:val="28"/>
          <w:lang w:val="kpv-RU" w:eastAsia="zh-CN" w:bidi="hi-IN"/>
        </w:rPr>
        <w:t>йӧз</w:t>
      </w:r>
      <w:r>
        <w:rPr>
          <w:rFonts w:ascii="Times New Roman" w:hAnsi="Times New Roman"/>
          <w:sz w:val="28"/>
          <w:szCs w:val="28"/>
          <w:lang w:val="kpv-RU"/>
        </w:rPr>
        <w:t>лысь лыдсӧ содтӧм могысь, - пасйис Лариса Карачёва.</w:t>
      </w:r>
      <w:r>
        <w:br w:type="page"/>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18.08.2021</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Федеральные эксперты высоко оценили опыт Коми в содействии занятости населения</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Какие меры необходимы для повышения в республике уровня занятости населения и увеличения численности рабочей силы – обсудили в ходе визита представителей ряда федеральных ведомств.</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 Коми работала делегация в составе представителей Минтруда, Минздрава, Минпросвещения, Министерства науки и высшего образования России, Российской академии народного хозяйства и государственной службы при Президенте РФ.</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Они побывали в ОАО «Пригородный», Центре занятости г. Сыктывкара, а также провели ряд встреч в министерствах здравоохранения, образования, труда, занятости и социальной защиты республики.</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Итоги работы подвели на совещании, которое состоялось в Администрации Главы Республики Коми под председательством зампреда правительства региона Ларисы Карачёвой.</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Мы собрались, чтобы обсудить задачу, поставленную перед нами Президентом России Владимиром Путиным - восстановление в IV квартале 2021 года уровня занятого населения республики до показателей 2019 года, - обозначила тему совещания Лариса Карачёва.</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Как отметила в своем выступлении зампред правительства, с 1990-х годов миграционный отток стал основной составляющей сокращения численности населения Республики Коми. Правительство региона, центры занятости населения принимают меры по трудоустройству граждан, обучению и переобучению. Кроме того, действуют меры поддержки, установленные на федеральном уровне. Однако при сохраняющемся миграционном оттоке населения на сегодняшний день уровень занятости 2019 года еще предстоит достичь.</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О мерах по привлечению выпускников школ в вузы и средне-специальные учебные заведения республики, а также закреплению молодых специалистов в регионе рассказали представители министерств образования и здравоохранения. В этом отношении интересен опыт созданного в Коми Лесного образовательного кластера. Он позволяет, начиная со школьной скамьи, сориентировать молодежь на получение профильного образования для работы в лесном секторе экономики. О взаимодействии с образовательными организациями по обучению и переобучению сотрудников рассказали представители ряда производственных предприятий. Перспективы создания новых современных рабочих мест в рамках особой экономической зоны «Север» представила руководитель администрации Сыктывдинского района Любовь Доронина.</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О тенденциях, складывающихся на рынке труда республики, а также о мерах государственной поддержки занятости населения рассказала министр труда, занятости и социальной защиты региона Екатерина Грибкова.</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Мы видим, что ситуация на рынке труда в Коми не самая простая. В тоже время мы видим активную работу всех ответственных лиц, высокий профессионализм и наличие идей по вопросам восстановления занятости в регионе, готовность коллег на всех уровнях работать в этом направлении, совершенствовать и грамотно выстраивать свою работу в условиях новых вызовов, - такое мнение по поводу ситуации с занятостью в Республике Коми высказал директор Департамента занятости населения и трудовой миграции министерства труда и социальной защиты России Михаил Кирсанов.</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Как прозвучало на совещании, преодолеть тенденцию оттока кадров призван план диверсификации экономики Республики Коми на 2021- 2026 годы.</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За счет диверсификации экономики мы ожидаем создание новых рабочих мест, в том числе в Инте и Воркуте. Кроме того, по итогам визита федеральных коллег мы рассчитываем получить методическую помощь федеральных министерств, которая поможет выровнять ситуацию с занятостью в республике. Мы готовы стать пилотным регионом, внедрять и реализовывать новые меры поддержки граждан и работодателей с целью снижения миграционного оттока, стабилизации социально-экономического положения республики и восстановлению численности занятого населения, - отметила Лариса Карачёва.</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123</TotalTime>
  <Application>LibreOffice/6.4.2.2$Linux_X86_64 LibreOffice_project/4e471d8c02c9c90f512f7f9ead8875b57fcb1ec3</Application>
  <Pages>6</Pages>
  <Words>970</Words>
  <Characters>6804</Characters>
  <CharactersWithSpaces>7753</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2021-08-20T22:25:15Z</dcterms:created>
  <dc:creator/>
  <dc:description/>
  <dc:language>ru-RU</dc:language>
  <cp:lastModifiedBy/>
  <dcterms:modified xsi:type="dcterms:W3CDTF">2021-08-26T17:28:24Z</dcterms:modified>
  <cp:revision>48</cp:revision>
  <dc:subject/>
  <dc:title/>
</cp:coreProperties>
</file>