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Сыктывкарын штемпелялісны Коми Республикал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100 волы сиӧм марка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Художествоа юбилейнӧй марка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сӧ штемпелялісны</w:t>
      </w:r>
      <w:r>
        <w:rPr>
          <w:rFonts w:ascii="Times New Roman" w:hAnsi="Times New Roman"/>
          <w:sz w:val="28"/>
          <w:szCs w:val="28"/>
          <w:lang w:val="kpv-RU"/>
        </w:rPr>
        <w:t xml:space="preserve"> талун, моз тӧлысь 20 лунӧ, Коми Республикаса Веськӧдлан котырлӧн заседаниеяс залын.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Кыпыд церемония вылас вӧлісны Коми Республикаса Юралысь Владимир Уйба да Пошта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связьлӧн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ф</w:t>
      </w:r>
      <w:r>
        <w:rPr>
          <w:rFonts w:ascii="Times New Roman" w:hAnsi="Times New Roman"/>
          <w:sz w:val="28"/>
          <w:szCs w:val="28"/>
          <w:lang w:val="kpv-RU"/>
        </w:rPr>
        <w:t xml:space="preserve">едеральнӧй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>еськӧдланінса директор Виталий Осипов, регионса Веськӧдлан котырӧ пырысьяс, министерство</w:t>
      </w:r>
      <w:r>
        <w:rPr>
          <w:rFonts w:ascii="Times New Roman" w:hAnsi="Times New Roman"/>
          <w:sz w:val="28"/>
          <w:szCs w:val="28"/>
          <w:lang w:val="kpv-RU"/>
        </w:rPr>
        <w:t>яс</w:t>
      </w:r>
      <w:r>
        <w:rPr>
          <w:rFonts w:ascii="Times New Roman" w:hAnsi="Times New Roman"/>
          <w:sz w:val="28"/>
          <w:szCs w:val="28"/>
          <w:lang w:val="kpv-RU"/>
        </w:rPr>
        <w:t>са да ведомствоясса юрнуӧдысьяс.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 100 волы сиӧм художествоа маркаа пошта блоксӧ вӧлі лэдзӧма Россияса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</w:t>
      </w:r>
      <w:r>
        <w:rPr>
          <w:rFonts w:ascii="Times New Roman" w:hAnsi="Times New Roman"/>
          <w:sz w:val="28"/>
          <w:szCs w:val="28"/>
          <w:lang w:val="kpv-RU"/>
        </w:rPr>
        <w:t xml:space="preserve">ошта отсӧгӧн регионса администрациялӧн водзмӧстчӧм серти. Сы вылын эм «100 во. Коми Республика» гижӧд, республикаса канпас, национальнӧй орнамент,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кыйсян календар</w:t>
      </w:r>
      <w:r>
        <w:rPr>
          <w:rFonts w:ascii="Times New Roman" w:hAnsi="Times New Roman"/>
          <w:sz w:val="28"/>
          <w:szCs w:val="28"/>
          <w:lang w:val="kpv-RU"/>
        </w:rPr>
        <w:t>, регионса нимӧдан-ошйысянторъяс да вӧр-ва объектъяс.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«Талун Коми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сё вося тшупӧдлӧн лои нӧшта ӧти пас – тайӧ тӧдчанаторйыслы сиӧм аслыспӧлӧс пошта марка. Тайӧ символыс кольӧ историяӧ.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Эска</w:t>
      </w:r>
      <w:r>
        <w:rPr>
          <w:rFonts w:ascii="Times New Roman" w:hAnsi="Times New Roman"/>
          <w:sz w:val="28"/>
          <w:szCs w:val="28"/>
          <w:lang w:val="kpv-RU"/>
        </w:rPr>
        <w:t>, мый юбилейнӧй маркаӧн мичмӧдӧм да торъя штемпельӧн пасалӧм конвертъясыс лоасны коллекцияса донаторйӧн, республикаса олысьяслы да гӧсьтъяслы козинӧн. Ме аттьӧала «Россияса Пошта</w:t>
      </w:r>
      <w:r>
        <w:rPr>
          <w:rFonts w:ascii="Times New Roman" w:hAnsi="Times New Roman"/>
          <w:sz w:val="28"/>
          <w:szCs w:val="28"/>
          <w:lang w:val="kpv-RU"/>
        </w:rPr>
        <w:t>ӧс</w:t>
      </w:r>
      <w:r>
        <w:rPr>
          <w:rFonts w:ascii="Times New Roman" w:hAnsi="Times New Roman"/>
          <w:sz w:val="28"/>
          <w:szCs w:val="28"/>
          <w:lang w:val="kpv-RU"/>
        </w:rPr>
        <w:t>» уджъёртасьӧмысь да миян дона республикалӧн нэмся юбилейлы сиӧм аслыспӧлӧс продукция лэдзӧмысь», - шуис Коми Республикаса Юралысь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«100 вося юбилей – тӧдчана лоӧмтор абу сӧмын Коми Республикаса олысьяслы, но и миян став земляклы, кодъяс олӧны республикалӧн суйӧр сайын. Матысса кадӧ юбилейнӧй маркаыс воас республикалӧн кар-районъясса пошта юкӧнъясӧ, да регыд лэбзяс страна да мир пасьтала. Быд раз сійӧ кутас висьтавны миян регионлӧн мич да ыджыдлун йылысь», - висьталіс Виталий Осипов.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Пошта блок дорӧ содтӧд вӧчӧма да лэдзӧма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медводдза</w:t>
      </w:r>
      <w:r>
        <w:rPr>
          <w:rFonts w:ascii="Times New Roman" w:hAnsi="Times New Roman"/>
          <w:sz w:val="28"/>
          <w:szCs w:val="28"/>
          <w:lang w:val="kpv-RU"/>
        </w:rPr>
        <w:t xml:space="preserve"> лунся конверт да торъя штемпель. Штемпель вылас республикалӧн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канпас</w:t>
      </w:r>
      <w:r>
        <w:rPr>
          <w:rFonts w:ascii="Times New Roman" w:hAnsi="Times New Roman"/>
          <w:sz w:val="28"/>
          <w:szCs w:val="28"/>
          <w:lang w:val="kpv-RU"/>
        </w:rPr>
        <w:t>, пасйӧма тшупӧда лунсӧ да Сыктывкарса шӧр пошта юкӧн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лысь</w:t>
      </w:r>
      <w:r>
        <w:rPr>
          <w:rFonts w:ascii="Times New Roman" w:hAnsi="Times New Roman"/>
          <w:sz w:val="28"/>
          <w:szCs w:val="28"/>
          <w:lang w:val="kpv-RU"/>
        </w:rPr>
        <w:t xml:space="preserve"> пошта индекс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Торъя штемпельыс сӧмын ӧти лун вылӧ. Паныдасьлытӧм пассӧ пошта пыр ыстӧмторъяс вылӧ, конвертъяс да открыткаяс вылӧ позьӧ пуктыны моз тӧлысь 20 лунӧ Сыктывкарса шӧр пошта юкӧн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9 №-а ӧшиньын татшӧм инпас серти: Ленин улича, 60.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Штемпелявны кутасн</w:t>
      </w:r>
      <w:r>
        <w:rPr>
          <w:rFonts w:ascii="Times New Roman" w:hAnsi="Times New Roman"/>
          <w:sz w:val="28"/>
          <w:szCs w:val="28"/>
          <w:lang w:val="kpv-RU"/>
        </w:rPr>
        <w:t>ы 167000 юкӧн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уджалан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кад </w:t>
      </w:r>
      <w:r>
        <w:rPr>
          <w:rFonts w:ascii="Times New Roman" w:hAnsi="Times New Roman"/>
          <w:sz w:val="28"/>
          <w:szCs w:val="28"/>
          <w:lang w:val="kpv-RU"/>
        </w:rPr>
        <w:t>серти: 8 чассянь 21 часӧдз, пажын вылӧ коставлытӧг.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***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Торъя штемпель</w:t>
      </w:r>
      <w:r>
        <w:rPr>
          <w:rFonts w:ascii="Times New Roman" w:hAnsi="Times New Roman"/>
          <w:sz w:val="28"/>
          <w:szCs w:val="28"/>
          <w:lang w:val="kpv-RU"/>
        </w:rPr>
        <w:t xml:space="preserve"> пуктӧм – пошта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 штемпелялӧм</w:t>
      </w:r>
      <w:r>
        <w:rPr>
          <w:rFonts w:ascii="Times New Roman" w:hAnsi="Times New Roman"/>
          <w:sz w:val="28"/>
          <w:szCs w:val="28"/>
          <w:lang w:val="kpv-RU"/>
        </w:rPr>
        <w:t xml:space="preserve">, кутшӧмӧс котыртӧны ыджыд лоӧмторкӧд либӧ паметь лункӧд йитӧдын.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Штемпелялӧны</w:t>
      </w:r>
      <w:r>
        <w:rPr>
          <w:rFonts w:ascii="Times New Roman" w:hAnsi="Times New Roman"/>
          <w:sz w:val="28"/>
          <w:szCs w:val="28"/>
          <w:lang w:val="kpv-RU"/>
        </w:rPr>
        <w:t xml:space="preserve"> тайӧ лун кежлас лэдзӧм торъя пошта продукция (маркаяс, конвертъяс) сідз жӧ торйӧн вӧчӧм художествоа штемпельӧн. Татшӧм ногӧн штемпелялӧм продукцияыс лоӧ филателистъяслӧн донаторйӧн.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Сыктывкаре погасили почтовую марку, выпущенную в честь 100-летия Республики Коми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Гашение юбилейной художественной марки состоялось сегодня, 20 августа, в зале заседаний Правительства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торжественной церемонии приняли участие глава Республики Коми Владимир Уйба и директор УФПС Республики Коми Виталий Осипов, члены регионального Правительства, руководители министерств и ведомств.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блок c художественной маркой к 100-летию со дня образования Республики Коми вышел в свет по инициативе администрации региона, при поддержке Почты России. Он содержит надпись «100 лет. Республика Коми», герб республики, национальный орнамент, промысловый календарь, знаковые достопримечательности и природные объекты региона.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«Сегодня у столетия Республики Коми появился ещё один символ – уникальная почтовая марка, посвящённая этому знаменательному событию. Это символ, который останется в истории. Уверен, что конверты, украшенные юбилейной маркой и погашенные особым штемпелем, станут желанной коллекционной ценностью, памятным подарком для жителей и гостей республики. Я благодарю «Почту России» за сотрудничество и выпуск уникальной продукции, посвящённой вековому юбилею нашей дорогой республики», - сказал Глава Республики Коми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«100-летний юбилей — знаковое событие не только для жителей Республики Коми, но и для всех наших земляков, проживающих за ее пределами. В ближайшее время юбилейная марка поступит в почтовые отделения городов и районов республики, и вскоре разлетится по стране и по миру. Всякий раз она будет сообщать получателю о красоте и величии нашего региона», — рассказал директор УФПС Республики Коми Виталий Осипов.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к выпуску почтового блока изготовлены и выпущены конверт первого дня и штемпель специального гашения. На штемпеле изображен герб республики, зафиксированы юбилейная дата и почтовый индекс центрального почтового отделения Сыктывкара.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Специальный штемпель действует всего один день. Поставить уникальный оттиск на почтовые отправления, конверты и открытки желающие могут 20 августа в окне № 9 центрального почтового отделения г. Сыктывкара по адресу: ул. Ленина, 60. Гашение будет проходить в соответствии с режимом работы отделения 167000: с 8:00 до 21:00, без перерыва на обед.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***Специальное гашение (спецгашение) — почтовое гашение, специально организуемое в честь выдающегося события или памятной даты. Производится гашение специально выпущенной к этой дате почтовой продукции (марок, конвертов) также специально изготовленным художественным штемпелем. Погашенная таким образом почтовая продукция приобретает филателистическую ценность.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LibreOffice/6.4.2.2$Linux_X86_64 LibreOffice_project/4e471d8c02c9c90f512f7f9ead8875b57fcb1ec3</Application>
  <Pages>4</Pages>
  <Words>648</Words>
  <Characters>4384</Characters>
  <CharactersWithSpaces>5019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2021-08-24T15:31:45Z</dcterms:created>
  <dc:creator/>
  <dc:description/>
  <dc:language>ru-RU</dc:language>
  <cp:lastModifiedBy/>
  <dcterms:modified xsi:type="dcterms:W3CDTF">2021-08-27T15:26:02Z</dcterms:modified>
  <cp:revision>28</cp:revision>
  <dc:subject/>
  <dc:title/>
</cp:coreProperties>
</file>