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21.08.2021</w:t>
      </w:r>
    </w:p>
    <w:p>
      <w:pPr>
        <w:pStyle w:val="Normal"/>
        <w:bidi w:val="0"/>
        <w:spacing w:lineRule="auto" w:line="360"/>
        <w:ind w:left="0" w:right="0" w:firstLine="850"/>
        <w:jc w:val="both"/>
        <w:rPr>
          <w:b/>
          <w:b/>
          <w:bCs/>
          <w:sz w:val="28"/>
          <w:szCs w:val="28"/>
          <w:lang w:val="kpv-RU"/>
        </w:rPr>
      </w:pPr>
      <w:r>
        <w:rPr>
          <w:rFonts w:ascii="Times New Roman" w:hAnsi="Times New Roman"/>
          <w:b/>
          <w:bCs/>
          <w:sz w:val="28"/>
          <w:szCs w:val="28"/>
          <w:lang w:val="kpv-RU"/>
        </w:rPr>
        <w:t>Изьва районса Том посёлокӧдз лоӧ вогӧгӧрся машина туй</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Моз тӧлысь 18 лунӧ Изьва районӧ удж серти ветлігӧн Владимир Уйба воліс Койю, Том посёлокъясӧ да Картаёль грездӧ. Коми Республикаса Юралысь видзӧдліс ӧткымын социальнӧй объект да аддзысьліс сэтчӧс олысьяскӧд.</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Том посёлокын Владимир Уйба видзӧдліс выль во кежлӧ школалысь дасьлунсӧ. Велӧдан учреждениеын велӧдчӧны Том посёлокса да Картаёль грездса 94 школьник да детсад</w:t>
      </w:r>
      <w:r>
        <w:rPr>
          <w:rFonts w:eastAsia="Noto Serif CJK SC" w:cs="Lohit Devanagari" w:ascii="Times New Roman" w:hAnsi="Times New Roman"/>
          <w:color w:val="auto"/>
          <w:kern w:val="2"/>
          <w:sz w:val="28"/>
          <w:szCs w:val="28"/>
          <w:lang w:val="kpv-RU" w:eastAsia="zh-CN" w:bidi="hi-IN"/>
        </w:rPr>
        <w:t>йӧ ветлысь 50</w:t>
      </w:r>
      <w:r>
        <w:rPr>
          <w:rFonts w:ascii="Times New Roman" w:hAnsi="Times New Roman"/>
          <w:sz w:val="28"/>
          <w:szCs w:val="28"/>
          <w:lang w:val="kpv-RU"/>
        </w:rPr>
        <w:t xml:space="preserve"> челядь. Велӧдчӧны ӧти сменаӧ школалӧн нёль стрӧйбаын. Нӧшта кык стрӧйбаын – детсадса группаяс. Коми Республикаса Юралысь тшӧктіс </w:t>
      </w:r>
      <w:r>
        <w:rPr>
          <w:rFonts w:eastAsia="Noto Serif CJK SC" w:cs="Lohit Devanagari" w:ascii="Times New Roman" w:hAnsi="Times New Roman"/>
          <w:color w:val="auto"/>
          <w:kern w:val="2"/>
          <w:sz w:val="28"/>
          <w:szCs w:val="28"/>
          <w:lang w:val="kpv-RU" w:eastAsia="zh-CN" w:bidi="hi-IN"/>
        </w:rPr>
        <w:t>р</w:t>
      </w:r>
      <w:r>
        <w:rPr>
          <w:rFonts w:ascii="Times New Roman" w:hAnsi="Times New Roman"/>
          <w:sz w:val="28"/>
          <w:szCs w:val="28"/>
          <w:lang w:val="kpv-RU"/>
        </w:rPr>
        <w:t xml:space="preserve">еспубликаса </w:t>
      </w:r>
      <w:r>
        <w:rPr>
          <w:rFonts w:eastAsia="Noto Serif CJK SC" w:cs="Lohit Devanagari" w:ascii="Times New Roman" w:hAnsi="Times New Roman"/>
          <w:color w:val="auto"/>
          <w:kern w:val="2"/>
          <w:sz w:val="28"/>
          <w:szCs w:val="28"/>
          <w:lang w:val="kpv-RU" w:eastAsia="zh-CN" w:bidi="hi-IN"/>
        </w:rPr>
        <w:t>В</w:t>
      </w:r>
      <w:r>
        <w:rPr>
          <w:rFonts w:ascii="Times New Roman" w:hAnsi="Times New Roman"/>
          <w:sz w:val="28"/>
          <w:szCs w:val="28"/>
          <w:lang w:val="kpv-RU"/>
        </w:rPr>
        <w:t xml:space="preserve">елӧдан, наука да том йӧз политика министерстволы корсьны позянлун 2022 воын дзоньтавны Томса школа. Таысь кындзи, 2022 воын школаӧ лоӧ пыртӧма цифрӧвӧй велӧдчан </w:t>
      </w:r>
      <w:r>
        <w:rPr>
          <w:rFonts w:eastAsia="Noto Serif CJK SC" w:cs="Lohit Devanagari" w:ascii="Times New Roman" w:hAnsi="Times New Roman"/>
          <w:color w:val="auto"/>
          <w:kern w:val="2"/>
          <w:sz w:val="28"/>
          <w:szCs w:val="28"/>
          <w:lang w:val="kpv-RU" w:eastAsia="zh-CN" w:bidi="hi-IN"/>
        </w:rPr>
        <w:t>гӧгӧртасл</w:t>
      </w:r>
      <w:r>
        <w:rPr>
          <w:rFonts w:eastAsia="Noto Serif CJK SC" w:cs="Lohit Devanagari" w:ascii="Times New Roman" w:hAnsi="Times New Roman"/>
          <w:color w:val="auto"/>
          <w:kern w:val="2"/>
          <w:sz w:val="28"/>
          <w:szCs w:val="28"/>
          <w:lang w:val="kpv-RU" w:eastAsia="zh-CN" w:bidi="hi-IN"/>
        </w:rPr>
        <w:t>ысь</w:t>
      </w:r>
      <w:r>
        <w:rPr>
          <w:rFonts w:ascii="Times New Roman" w:hAnsi="Times New Roman"/>
          <w:sz w:val="28"/>
          <w:szCs w:val="28"/>
          <w:lang w:val="kpv-RU"/>
        </w:rPr>
        <w:t xml:space="preserve"> торъя мога модель.</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Республикаса </w:t>
      </w:r>
      <w:r>
        <w:rPr>
          <w:rFonts w:eastAsia="Noto Serif CJK SC" w:cs="Lohit Devanagari" w:ascii="Times New Roman" w:hAnsi="Times New Roman"/>
          <w:color w:val="auto"/>
          <w:kern w:val="2"/>
          <w:sz w:val="28"/>
          <w:szCs w:val="28"/>
          <w:lang w:val="kpv-RU" w:eastAsia="zh-CN" w:bidi="hi-IN"/>
        </w:rPr>
        <w:t>Юралысь</w:t>
      </w:r>
      <w:r>
        <w:rPr>
          <w:rFonts w:ascii="Times New Roman" w:hAnsi="Times New Roman"/>
          <w:sz w:val="28"/>
          <w:szCs w:val="28"/>
          <w:lang w:val="kpv-RU"/>
        </w:rPr>
        <w:t xml:space="preserve"> тӧдмасис Картаёльса участкӧвӧй больничаын </w:t>
      </w:r>
      <w:r>
        <w:rPr>
          <w:rFonts w:eastAsia="Noto Serif CJK SC" w:cs="Lohit Devanagari" w:ascii="Times New Roman" w:hAnsi="Times New Roman"/>
          <w:color w:val="auto"/>
          <w:kern w:val="2"/>
          <w:sz w:val="28"/>
          <w:szCs w:val="28"/>
          <w:lang w:val="kpv-RU" w:eastAsia="zh-CN" w:bidi="hi-IN"/>
        </w:rPr>
        <w:t>медводдза</w:t>
      </w:r>
      <w:r>
        <w:rPr>
          <w:rFonts w:ascii="Times New Roman" w:hAnsi="Times New Roman"/>
          <w:sz w:val="28"/>
          <w:szCs w:val="28"/>
          <w:lang w:val="kpv-RU"/>
        </w:rPr>
        <w:t xml:space="preserve"> медицина отсӧг сет</w:t>
      </w:r>
      <w:r>
        <w:rPr>
          <w:rFonts w:eastAsia="Noto Serif CJK SC" w:cs="Lohit Devanagari" w:ascii="Times New Roman" w:hAnsi="Times New Roman"/>
          <w:color w:val="auto"/>
          <w:kern w:val="2"/>
          <w:sz w:val="28"/>
          <w:szCs w:val="28"/>
          <w:lang w:val="kpv-RU" w:eastAsia="zh-CN" w:bidi="hi-IN"/>
        </w:rPr>
        <w:t>ан</w:t>
      </w:r>
      <w:r>
        <w:rPr>
          <w:rFonts w:ascii="Times New Roman" w:hAnsi="Times New Roman"/>
          <w:sz w:val="28"/>
          <w:szCs w:val="28"/>
          <w:lang w:val="kpv-RU"/>
        </w:rPr>
        <w:t xml:space="preserve"> условиеясӧн. Медицина учреждение могмӧдӧ Том, Койю посёлокъясса да Картаёль грездса олысьясӧс – ставыс 1056 морт, на лыдын 224 кага. Нюжмасьны позьтӧм отсӧг сетӧны участковӧй врач-терапевт, акушерка да медицина сестраяс сутки чӧж.</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«Больнича</w:t>
      </w:r>
      <w:r>
        <w:rPr>
          <w:rFonts w:eastAsia="Noto Serif CJK SC" w:cs="Lohit Devanagari" w:ascii="Times New Roman" w:hAnsi="Times New Roman"/>
          <w:color w:val="auto"/>
          <w:kern w:val="2"/>
          <w:sz w:val="28"/>
          <w:szCs w:val="28"/>
          <w:lang w:val="kpv-RU" w:eastAsia="zh-CN" w:bidi="hi-IN"/>
        </w:rPr>
        <w:t>сӧ</w:t>
      </w:r>
      <w:r>
        <w:rPr>
          <w:rFonts w:ascii="Times New Roman" w:hAnsi="Times New Roman"/>
          <w:sz w:val="28"/>
          <w:szCs w:val="28"/>
          <w:lang w:val="kpv-RU"/>
        </w:rPr>
        <w:t xml:space="preserve"> стрӧитӧма мат</w:t>
      </w:r>
      <w:r>
        <w:rPr>
          <w:rFonts w:eastAsia="Noto Serif CJK SC" w:cs="Lohit Devanagari" w:ascii="Times New Roman" w:hAnsi="Times New Roman"/>
          <w:color w:val="auto"/>
          <w:kern w:val="2"/>
          <w:sz w:val="28"/>
          <w:szCs w:val="28"/>
          <w:lang w:val="kpv-RU" w:eastAsia="zh-CN" w:bidi="hi-IN"/>
        </w:rPr>
        <w:t>ӧ</w:t>
      </w:r>
      <w:r>
        <w:rPr>
          <w:rFonts w:ascii="Times New Roman" w:hAnsi="Times New Roman"/>
          <w:sz w:val="28"/>
          <w:szCs w:val="28"/>
          <w:lang w:val="kpv-RU"/>
        </w:rPr>
        <w:t xml:space="preserve"> 50 во сайын, колӧ выль стрӧйба. Коми Республикаса Веськӧдлан котыр видлалӧ позянлун пыртны объектсӧ дзоньвидзалун видзӧмлысь медводдза звено ӧнъяӧдан федеральнӧй уджтасӧ», - пасйис Владимир Уйба.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Том посёлокса олысьяскӧд аддзысьлӧм дырйи сёрнитісны туйяс видзӧм да дзоньталӧм, овмӧдчӧминсӧ зумыд мобильнӧй связьӧн могмӧдӧм, медицинаӧн да транспортӧн могмӧдӧм, чорыд бытӧвӧй шыбласъяс нуӧм йылысь. Быд юалӧм серти Владимир Уйба висьталіс Коми Республикаса Веськӧдлан котырӧн мытшӧдъяссӧ разьӧм серти примитан мераяс йылысь да матысса кад вылӧ регионӧс сӧвмӧдан планъяс йылысь.</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Том посёлокса олысьясӧс медъёна майшӧдл</w:t>
      </w:r>
      <w:r>
        <w:rPr>
          <w:rFonts w:eastAsia="Noto Serif CJK SC" w:cs="Lohit Devanagari" w:ascii="Times New Roman" w:hAnsi="Times New Roman"/>
          <w:color w:val="auto"/>
          <w:kern w:val="2"/>
          <w:sz w:val="28"/>
          <w:szCs w:val="28"/>
          <w:lang w:val="kpv-RU" w:eastAsia="zh-CN" w:bidi="hi-IN"/>
        </w:rPr>
        <w:t>ӧ сійӧ, мый абу</w:t>
      </w:r>
      <w:r>
        <w:rPr>
          <w:rFonts w:ascii="Times New Roman" w:hAnsi="Times New Roman"/>
          <w:sz w:val="28"/>
          <w:szCs w:val="28"/>
          <w:lang w:val="kpv-RU"/>
        </w:rPr>
        <w:t xml:space="preserve"> вогӧгӧрся транспорт йитӧд. Владимир Уйба висьталіс Коми Республикаса Веськӧдлан котырӧн да районса администрацияӧн ӧтвылысь примитӧм помшуӧм йылысь, мый вылӧ вичмӧдӧма нин сьӧм. Кутасны вӧчны Пожня – Керки – Том 20 километра кузьта </w:t>
      </w:r>
      <w:r>
        <w:rPr>
          <w:rFonts w:ascii="Times New Roman" w:hAnsi="Times New Roman"/>
          <w:sz w:val="28"/>
          <w:szCs w:val="28"/>
          <w:lang w:val="kpv-RU"/>
        </w:rPr>
        <w:t xml:space="preserve">тӧвся </w:t>
      </w:r>
      <w:r>
        <w:rPr>
          <w:rFonts w:ascii="Times New Roman" w:hAnsi="Times New Roman"/>
          <w:sz w:val="28"/>
          <w:szCs w:val="28"/>
          <w:lang w:val="kpv-RU"/>
        </w:rPr>
        <w:t>автомашина туй.</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«Во помӧдз артавсьӧ вӧчны уджъяс тайӧ участокын межевание нуӧдӧм серти, республикаса </w:t>
      </w:r>
      <w:r>
        <w:rPr>
          <w:rFonts w:eastAsia="Noto Serif CJK SC" w:cs="Lohit Devanagari" w:ascii="Times New Roman" w:hAnsi="Times New Roman"/>
          <w:color w:val="auto"/>
          <w:kern w:val="2"/>
          <w:sz w:val="28"/>
          <w:szCs w:val="28"/>
          <w:lang w:val="kpv-RU" w:eastAsia="zh-CN" w:bidi="hi-IN"/>
        </w:rPr>
        <w:t>эмбурӧ сійӧс</w:t>
      </w:r>
      <w:r>
        <w:rPr>
          <w:rFonts w:ascii="Times New Roman" w:hAnsi="Times New Roman"/>
          <w:sz w:val="28"/>
          <w:szCs w:val="28"/>
          <w:lang w:val="kpv-RU"/>
        </w:rPr>
        <w:t xml:space="preserve"> вуджӧдӧм да проектно-сметнӧй документация лӧсьӧдӧм серти. ПС</w:t>
      </w:r>
      <w:r>
        <w:rPr>
          <w:rFonts w:eastAsia="Noto Serif CJK SC" w:cs="Lohit Devanagari" w:ascii="Times New Roman" w:hAnsi="Times New Roman"/>
          <w:color w:val="auto"/>
          <w:kern w:val="2"/>
          <w:sz w:val="28"/>
          <w:szCs w:val="28"/>
          <w:lang w:val="kpv-RU" w:eastAsia="zh-CN" w:bidi="hi-IN"/>
        </w:rPr>
        <w:t>Д</w:t>
      </w:r>
      <w:r>
        <w:rPr>
          <w:rFonts w:ascii="Times New Roman" w:hAnsi="Times New Roman"/>
          <w:sz w:val="28"/>
          <w:szCs w:val="28"/>
          <w:lang w:val="kpv-RU"/>
        </w:rPr>
        <w:t xml:space="preserve"> вылӧ канму экспертизалысь ошкана кывкӧртӧд босьтӧм бӧрын лоӧ нуӧдӧма пӧдрадчикӧс бӧръян конкурс. Мӧд во став туйвыв уджсӧ нуӧдӧм бӧрын тайӧ туй</w:t>
      </w:r>
      <w:r>
        <w:rPr>
          <w:rFonts w:eastAsia="Noto Serif CJK SC" w:cs="Lohit Devanagari" w:ascii="Times New Roman" w:hAnsi="Times New Roman"/>
          <w:color w:val="auto"/>
          <w:kern w:val="2"/>
          <w:sz w:val="28"/>
          <w:szCs w:val="28"/>
          <w:lang w:val="kpv-RU" w:eastAsia="zh-CN" w:bidi="hi-IN"/>
        </w:rPr>
        <w:t>нырын ветлӧмсӧ</w:t>
      </w:r>
      <w:r>
        <w:rPr>
          <w:rFonts w:ascii="Times New Roman" w:hAnsi="Times New Roman"/>
          <w:sz w:val="28"/>
          <w:szCs w:val="28"/>
          <w:lang w:val="kpv-RU"/>
        </w:rPr>
        <w:t xml:space="preserve"> колӧ восьтыны, медым Томса кустлӧн лои вогӧгӧрся транспорт йитӧд», - шуис Владимир Уйба.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Изьва районӧ Коми Республикаса Юралысьлӧн удж серти ветлігӧн мероприятиеясӧ пырӧдчисны Коми Республикаса Веськӧдлан котырӧн Юрнуӧдысьӧс вежысь Галина Габушева, Коми Республикаса стрӧитчан, оланін да коммунальнӧй овмӧс министр Игорь Кузьмичев, Коми Республикаса йӧзлысь дзоньвидзалун видзан министрлысь могъяс олӧмӧ пӧртысь Игорь Дягилев, Коми Республикаса велӧдан, наука да том йӧз политика министр Наталья Якимова, Коми Республикаса вӧр-ва озырлун да гӧгӧртас видзан министр Алексей Кузнецов, Коми Республикалӧн Каналан Сӧветса депутатъяс Руслан Магомедов да Николай Братенков.</w:t>
      </w:r>
      <w:r>
        <w:br w:type="page"/>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21.08.2021</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 ижемским посёлком Том появится круглогодичное автомобильное сообщение</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18 августа в рамках рабочей поездки в Ижемский район Владимир Уйба побывал в посёлках Койю, Том и деревне Картаёль. Глава Республики Коми осмотрел ряд социальных объектов и провёл встречи с жителями.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посёлке Том Владимир Уйба проверил готовность школы к началу учебного года. В образовательном учреждении обучаются 94 школьника и 50 дошколят из посёлка Том и деревни Картаёль. Учебный процесс осуществляется в одну смену в четырёх зданиях школы. Ещё в двух зданиях располагаются дошкольные группы. Глава Республики Коми поручил Минобрнауки республики проработать вопрос о проведении в 2022 году ремонтных работ в Томской школе. Кроме того, в 2022 году в школе будет внедрена целевая модель цифровой образовательной среды.</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Глава республики ознакомился с условиями оказания первичной медицинской помощи в Картаёльской участковой больнице. Медучреждение обслуживает жителей посёлков Том, Койю и деревни Картаёль – всего 1056 человек, в том числе 224 ребёнка. Экстренную и неотложную помощь оказывают участковый врач-терапевт, акушерка и медицинские сёстры в круглосуточном режиме.</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«Больница построена почти 50 лет назад, необходимо строительство нового здания. Правительство Республики Коми прорабатывает вопрос о включении объекта в федеральную программу модернизации первичного звена здравоохранения», - отметил Владимир Уйба.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На встрече с жителями посёлка Том поднимались вопросы ремонта и содержания дорог, обеспечения поселения устойчивой мобильной связью, проблемы медицинского и транспортного обслуживания, вывоза твердых бытовых отходов. По каждому из них Владимир Уйба представил подробную информацию о принимаемых Правительством республики мерах по решению озвученных проблем и планах по развитию региона на ближайшую перспективу.</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Одна из самых острых проблем, волнующих жителей сельского поселения «Том», - это отсутствие круглогодичного транспортного сообщения. Владимир Уйба рассказал о решении, которое было принято Правительством Республики Коми совместно с администрацией района и на исполнение которого уже запланированы финансовые средства. Это решение заключается в обустройстве автозимника по направлению Пожня – Керки – Том протяжённостью около 20 километров.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«До конца года планируется выполнить работы по межеванию этого участка, его переводу в республиканскую собственность и разработке проектно-сметной документации. После получения положительного заключения госэкспертизы на ПСД будет разыгран конкурс на определение подрядчика. В следующем году, после проведения всех необходимых дорожных работ, проезд по этому направлению должен быть открыт, чтобы Томский куст получил круглогодичную транспортную доступность», - заявил Владимир Уйба.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мероприятиях рабочей поездки Главы Республики Коми в Ижемский район приняли участие заместитель Председателя Правительства Республики Коми Галина Габушева, министр строительства и жилищно-коммунального Республики Коми Игорь Кузьмичев, и. о. министра здравоохранения Республики Коми Игорь Дягилев, министр образования, науки и молодёжной политики Республики Коми Наталья Якимова, министр природных ресурсов и охраны окружающей среды Республики Коми Алексей Кузнецов, депутаты Государственного Совета Республики Коми Руслан Магомедов и Николай Братенков.</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LibreOffice/6.4.2.2$Linux_X86_64 LibreOffice_project/4e471d8c02c9c90f512f7f9ead8875b57fcb1ec3</Application>
  <Pages>4</Pages>
  <Words>808</Words>
  <Characters>5491</Characters>
  <CharactersWithSpaces>6286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2021-08-26T09:29:52Z</dcterms:created>
  <dc:creator/>
  <dc:description/>
  <dc:language>ru-RU</dc:language>
  <cp:lastModifiedBy/>
  <dcterms:modified xsi:type="dcterms:W3CDTF">2021-08-27T15:47:23Z</dcterms:modified>
  <cp:revision>27</cp:revision>
  <dc:subject/>
  <dc:title/>
</cp:coreProperties>
</file>