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true"/>
        <w:bidi w:val="0"/>
        <w:spacing w:lineRule="auto" w:line="360" w:before="0" w:after="0"/>
        <w:ind w:left="0" w:right="0" w:firstLine="709"/>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hi-IN"/>
        </w:rPr>
        <w:t>21.10.21</w:t>
      </w:r>
    </w:p>
    <w:p>
      <w:pPr>
        <w:pStyle w:val="Style54"/>
        <w:widowControl/>
        <w:numPr>
          <w:ilvl w:val="0"/>
          <w:numId w:val="2"/>
        </w:numPr>
        <w:suppressAutoHyphens w:val="true"/>
        <w:bidi w:val="0"/>
        <w:spacing w:lineRule="auto" w:line="360" w:before="0" w:after="0"/>
        <w:ind w:left="0" w:right="0" w:firstLine="709"/>
        <w:jc w:val="both"/>
        <w:outlineLvl w:val="0"/>
        <w:rPr>
          <w:rFonts w:ascii="Times New Roman" w:hAnsi="Times New Roman" w:cs="Times New Roman"/>
          <w:b/>
          <w:b/>
          <w:bCs/>
          <w:sz w:val="28"/>
          <w:szCs w:val="28"/>
          <w:lang w:val="kpv-RU" w:eastAsia="zh-CN"/>
        </w:rPr>
      </w:pPr>
      <w:r>
        <w:rPr>
          <w:rFonts w:eastAsia="Times New Roman" w:cs="SchoolBook;Times New Roman" w:ascii="Times New Roman" w:hAnsi="Times New Roman"/>
          <w:b/>
          <w:bCs/>
          <w:i w:val="false"/>
          <w:iCs w:val="false"/>
          <w:color w:val="00000A"/>
          <w:kern w:val="0"/>
          <w:sz w:val="28"/>
          <w:szCs w:val="28"/>
          <w:lang w:val="kpv-RU" w:eastAsia="zh-CN" w:bidi="ar-SA"/>
        </w:rPr>
        <w:t>Коми Республика лои</w:t>
      </w:r>
      <w:r>
        <w:rPr>
          <w:rFonts w:eastAsia="Times New Roman" w:cs="SchoolBook;Times New Roman" w:ascii="Times New Roman" w:hAnsi="Times New Roman"/>
          <w:b/>
          <w:bCs/>
          <w:i w:val="false"/>
          <w:iCs w:val="false"/>
          <w:color w:val="00000A"/>
          <w:kern w:val="0"/>
          <w:sz w:val="28"/>
          <w:szCs w:val="28"/>
          <w:lang w:val="kpv-RU" w:eastAsia="zh-CN" w:bidi="ar-SA"/>
        </w:rPr>
        <w:t>с</w:t>
      </w:r>
      <w:r>
        <w:rPr>
          <w:rFonts w:eastAsia="Times New Roman" w:cs="SchoolBook;Times New Roman" w:ascii="Times New Roman" w:hAnsi="Times New Roman"/>
          <w:b/>
          <w:bCs/>
          <w:i w:val="false"/>
          <w:iCs w:val="false"/>
          <w:color w:val="00000A"/>
          <w:kern w:val="0"/>
          <w:sz w:val="28"/>
          <w:szCs w:val="28"/>
          <w:lang w:val="kpv-RU" w:eastAsia="zh-CN" w:bidi="ar-SA"/>
        </w:rPr>
        <w:t xml:space="preserve"> Россияса эзысь сикӧтшлӧн юркарӧн</w:t>
      </w:r>
    </w:p>
    <w:p>
      <w:pPr>
        <w:pStyle w:val="1"/>
        <w:keepNext w:val="true"/>
        <w:widowControl/>
        <w:numPr>
          <w:ilvl w:val="0"/>
          <w:numId w:val="2"/>
        </w:numPr>
        <w:suppressAutoHyphens w:val="tru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hi-IN"/>
        </w:rPr>
        <w:t>Санкт-Петербургын йирым тӧлысь 21 лунӧ нуӧдісны «</w:t>
      </w:r>
      <w:r>
        <w:rPr>
          <w:rFonts w:eastAsia="Times New Roman" w:cs="SchoolBook;Times New Roman" w:ascii="Times New Roman" w:hAnsi="Times New Roman"/>
          <w:b w:val="false"/>
          <w:bCs w:val="false"/>
          <w:i w:val="false"/>
          <w:iCs w:val="false"/>
          <w:color w:val="00000A"/>
          <w:kern w:val="0"/>
          <w:sz w:val="28"/>
          <w:szCs w:val="28"/>
          <w:lang w:val="kpv-RU" w:eastAsia="zh-CN" w:bidi="ar-SA"/>
        </w:rPr>
        <w:t xml:space="preserve">Россиялӧн эзысь сикӧтш» проект серти форум. Мероприятиеын медшӧр лоӧмторйӧн лоис </w:t>
      </w:r>
      <w:r>
        <w:rPr>
          <w:rFonts w:eastAsia="Times New Roman" w:cs="Times New Roman" w:ascii="Times New Roman" w:hAnsi="Times New Roman"/>
          <w:b w:val="false"/>
          <w:bCs w:val="false"/>
          <w:i w:val="false"/>
          <w:iCs w:val="false"/>
          <w:color w:val="00000A"/>
          <w:kern w:val="0"/>
          <w:sz w:val="28"/>
          <w:szCs w:val="28"/>
          <w:lang w:val="kpv-RU" w:eastAsia="zh-CN" w:bidi="hi-IN"/>
        </w:rPr>
        <w:t>«</w:t>
      </w:r>
      <w:r>
        <w:rPr>
          <w:rFonts w:eastAsia="Times New Roman" w:cs="SchoolBook;Times New Roman" w:ascii="Times New Roman" w:hAnsi="Times New Roman"/>
          <w:b w:val="false"/>
          <w:bCs w:val="false"/>
          <w:i w:val="false"/>
          <w:iCs w:val="false"/>
          <w:color w:val="00000A"/>
          <w:kern w:val="0"/>
          <w:sz w:val="28"/>
          <w:szCs w:val="28"/>
          <w:lang w:val="kpv-RU" w:eastAsia="zh-CN" w:bidi="ar-SA"/>
        </w:rPr>
        <w:t>Россиялӧн эзысь сикӧтшлысь» символ Ленинград обласьтсянь Коми Республикалы сетӧм.</w:t>
      </w:r>
    </w:p>
    <w:p>
      <w:pPr>
        <w:pStyle w:val="1"/>
        <w:widowControl/>
        <w:numPr>
          <w:ilvl w:val="0"/>
          <w:numId w:val="2"/>
        </w:numPr>
        <w:suppressAutoHyphens w:val="true"/>
        <w:bidi w:val="0"/>
        <w:spacing w:lineRule="auto" w:line="360" w:before="0" w:after="0"/>
        <w:ind w:left="0" w:right="0" w:firstLine="709"/>
        <w:jc w:val="both"/>
        <w:outlineLvl w:val="0"/>
        <w:rPr>
          <w:rFonts w:cs="Times New Roman"/>
          <w:b/>
          <w:b/>
          <w:bCs/>
          <w:sz w:val="28"/>
          <w:szCs w:val="28"/>
          <w:lang w:val="kpv-RU"/>
        </w:rPr>
      </w:pPr>
      <w:r>
        <w:rPr>
          <w:rFonts w:ascii="Times New Roman" w:hAnsi="Times New Roman"/>
          <w:b w:val="false"/>
          <w:bCs w:val="false"/>
          <w:sz w:val="28"/>
          <w:szCs w:val="28"/>
          <w:lang w:val="kpv-RU" w:eastAsia="zh-CN"/>
        </w:rPr>
        <w:t>«Тӧдчана да венласьны вермана туристическӧй маршрутъяс проектируйтӧм» форумлӧн пленарнӧй заседаниеын участвуйтісны Карелиялӧн туризм серти веськӧдланінса начальникӧс вежысь Мария Кушнир, Коми Республикаса культура, туризм да архив удж министрӧс медводдза вежысь Константин Баранов, Турист</w:t>
      </w:r>
      <w:r>
        <w:rPr>
          <w:rFonts w:eastAsia="Times New Roman" w:cs="SchoolBook;Times New Roman" w:ascii="Times New Roman" w:hAnsi="Times New Roman"/>
          <w:b w:val="false"/>
          <w:bCs w:val="false"/>
          <w:color w:val="00000A"/>
          <w:kern w:val="0"/>
          <w:sz w:val="28"/>
          <w:szCs w:val="28"/>
          <w:lang w:val="kpv-RU" w:eastAsia="zh-CN" w:bidi="ar-SA"/>
        </w:rPr>
        <w:t>ъяслы</w:t>
      </w:r>
      <w:r>
        <w:rPr>
          <w:rFonts w:ascii="Times New Roman" w:hAnsi="Times New Roman"/>
          <w:b w:val="false"/>
          <w:bCs w:val="false"/>
          <w:sz w:val="28"/>
          <w:szCs w:val="28"/>
          <w:lang w:val="kpv-RU" w:eastAsia="zh-CN"/>
        </w:rPr>
        <w:t xml:space="preserve"> юӧртан организацияяслӧн национальнӧй ассоциацияса президент Михаил Ушаков, «Саридзса да ювывса юӧртан системаяс» ИКК-ӧн юрнуӧдысь Денис Новоселов, Россияса туроператоръяслӧн ассоциацияса олӧмӧ пӧртысь директор Майя Ломидзе. Участвуйтысьяс висьталісны, кыдзи кыпӧдны регионъяс</w:t>
      </w:r>
      <w:r>
        <w:rPr>
          <w:rFonts w:eastAsia="Times New Roman" w:cs="SchoolBook;Times New Roman" w:ascii="Times New Roman" w:hAnsi="Times New Roman"/>
          <w:b w:val="false"/>
          <w:bCs w:val="false"/>
          <w:color w:val="00000A"/>
          <w:kern w:val="0"/>
          <w:sz w:val="28"/>
          <w:szCs w:val="28"/>
          <w:lang w:val="kpv-RU" w:eastAsia="zh-CN" w:bidi="ar-SA"/>
        </w:rPr>
        <w:t>лысь</w:t>
      </w:r>
      <w:r>
        <w:rPr>
          <w:rFonts w:ascii="Times New Roman" w:hAnsi="Times New Roman"/>
          <w:b w:val="false"/>
          <w:bCs w:val="false"/>
          <w:sz w:val="28"/>
          <w:szCs w:val="28"/>
          <w:lang w:val="kpv-RU" w:eastAsia="zh-CN"/>
        </w:rPr>
        <w:t xml:space="preserve"> туризмын позянлунъяссӧ.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rPr>
        <w:t>Мӧд юкӧнын «</w:t>
      </w:r>
      <w:r>
        <w:rPr>
          <w:rFonts w:eastAsia="Times New Roman" w:cs="SchoolBook;Times New Roman"/>
          <w:b w:val="false"/>
          <w:bCs w:val="false"/>
          <w:i w:val="false"/>
          <w:iCs w:val="false"/>
          <w:color w:val="00000A"/>
          <w:kern w:val="0"/>
          <w:sz w:val="28"/>
          <w:szCs w:val="28"/>
          <w:lang w:val="kpv-RU" w:eastAsia="zh-CN" w:bidi="ar-SA"/>
        </w:rPr>
        <w:t>Россиялӧн эзысь сикӧтшын» участвуйтысь регионъяс</w:t>
      </w:r>
      <w:r>
        <w:rPr>
          <w:rFonts w:eastAsia="Times New Roman" w:cs="Times New Roman"/>
          <w:b/>
          <w:bCs/>
          <w:i w:val="false"/>
          <w:iCs w:val="false"/>
          <w:color w:val="00000A"/>
          <w:kern w:val="0"/>
          <w:sz w:val="28"/>
          <w:szCs w:val="28"/>
          <w:lang w:val="kpv-RU" w:eastAsia="zh-CN" w:bidi="ar-SA"/>
        </w:rPr>
        <w:t xml:space="preserve"> </w:t>
      </w:r>
      <w:r>
        <w:rPr>
          <w:rFonts w:eastAsia="Times New Roman" w:cs="Times New Roman"/>
          <w:b w:val="false"/>
          <w:bCs w:val="false"/>
          <w:i w:val="false"/>
          <w:iCs w:val="false"/>
          <w:color w:val="00000A"/>
          <w:kern w:val="0"/>
          <w:sz w:val="28"/>
          <w:szCs w:val="28"/>
          <w:lang w:val="kpv-RU" w:eastAsia="zh-CN" w:bidi="ar-SA"/>
        </w:rPr>
        <w:t>петкӧдлісны регионкостса</w:t>
      </w:r>
      <w:r>
        <w:rPr>
          <w:rFonts w:eastAsia="Times New Roman" w:cs="Times New Roman"/>
          <w:b/>
          <w:bCs/>
          <w:i w:val="false"/>
          <w:iCs w:val="false"/>
          <w:color w:val="00000A"/>
          <w:kern w:val="0"/>
          <w:sz w:val="28"/>
          <w:szCs w:val="28"/>
          <w:lang w:val="kpv-RU" w:eastAsia="zh-CN" w:bidi="ar-SA"/>
        </w:rPr>
        <w:t xml:space="preserve"> </w:t>
      </w:r>
      <w:r>
        <w:rPr>
          <w:rFonts w:eastAsia="Times New Roman" w:cs="Times New Roman"/>
          <w:b w:val="false"/>
          <w:bCs w:val="false"/>
          <w:i w:val="false"/>
          <w:iCs w:val="false"/>
          <w:color w:val="00000A"/>
          <w:kern w:val="0"/>
          <w:sz w:val="28"/>
          <w:szCs w:val="28"/>
          <w:lang w:val="kpv-RU" w:eastAsia="zh-CN" w:bidi="ar-SA"/>
        </w:rPr>
        <w:t>турмаршрутъяс дасьтӧм да кыпӧдӧм серти Рытыв-Войвыв федеральнӧй кытшса субъектъяслысь кейсъяс, сёрнитісны «</w:t>
      </w:r>
      <w:r>
        <w:rPr>
          <w:rFonts w:eastAsia="Times New Roman" w:cs="SchoolBook;Times New Roman"/>
          <w:b w:val="false"/>
          <w:bCs w:val="false"/>
          <w:i w:val="false"/>
          <w:iCs w:val="false"/>
          <w:color w:val="00000A"/>
          <w:kern w:val="0"/>
          <w:sz w:val="28"/>
          <w:szCs w:val="28"/>
          <w:lang w:val="kpv-RU" w:eastAsia="zh-CN" w:bidi="ar-SA"/>
        </w:rPr>
        <w:t>Россиялӧн эзысь сикӧтш» серти маршрутъяс сӧвмӧдан мытшӧдъяс да водзӧ могъяс йылысь.</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rPr>
        <w:t>Ленинград обласьтсянь Коми Республикалы юркарлысь символ сетан кыпыд церемониясӧ сигӧртіс туристскӧй форум.</w:t>
      </w:r>
      <w:r>
        <w:rPr>
          <w:rFonts w:cs="Times New Roman"/>
          <w:b/>
          <w:bCs/>
          <w:sz w:val="28"/>
          <w:szCs w:val="28"/>
          <w:lang w:val="kpv-RU" w:eastAsia="zh-CN"/>
        </w:rPr>
        <w:t xml:space="preserve"> </w:t>
      </w:r>
      <w:r>
        <w:rPr>
          <w:rFonts w:cs="Times New Roman"/>
          <w:b w:val="false"/>
          <w:bCs w:val="false"/>
          <w:sz w:val="28"/>
          <w:szCs w:val="28"/>
          <w:lang w:val="kpv-RU" w:eastAsia="zh-CN"/>
        </w:rPr>
        <w:t>Мероприятие вылӧ волысьясӧс чолӧмаліс Ленингра</w:t>
      </w:r>
      <w:r>
        <w:rPr>
          <w:rFonts w:eastAsia="Times New Roman" w:cs="Times New Roman"/>
          <w:b w:val="false"/>
          <w:bCs w:val="false"/>
          <w:color w:val="00000A"/>
          <w:kern w:val="0"/>
          <w:sz w:val="28"/>
          <w:szCs w:val="28"/>
          <w:lang w:val="kpv-RU" w:eastAsia="zh-CN" w:bidi="ar-SA"/>
        </w:rPr>
        <w:t>д</w:t>
      </w:r>
      <w:r>
        <w:rPr>
          <w:rFonts w:cs="Times New Roman"/>
          <w:b w:val="false"/>
          <w:bCs w:val="false"/>
          <w:sz w:val="28"/>
          <w:szCs w:val="28"/>
          <w:lang w:val="kpv-RU" w:eastAsia="zh-CN"/>
        </w:rPr>
        <w:t xml:space="preserve"> обласьтын культура да туризм серти комитетӧн веськӧдлысь Евгений Чайковский да Коми Республикаса Веськӧдлан котырӧн Юрнуӧдысьӧс вежысь</w:t>
      </w:r>
      <w:r>
        <w:rPr>
          <w:b w:val="false"/>
          <w:bCs w:val="false"/>
          <w:sz w:val="28"/>
          <w:szCs w:val="28"/>
          <w:lang w:val="kpv-RU" w:eastAsia="zh-CN"/>
        </w:rPr>
        <w:t xml:space="preserve"> Галина Габушева. </w:t>
      </w:r>
    </w:p>
    <w:p>
      <w:pPr>
        <w:pStyle w:val="Style30"/>
        <w:spacing w:lineRule="auto" w:line="360" w:before="0" w:after="0"/>
        <w:ind w:left="0" w:right="0" w:firstLine="709"/>
        <w:jc w:val="both"/>
        <w:rPr>
          <w:rFonts w:cs="Times New Roman"/>
          <w:b/>
          <w:b/>
          <w:bCs/>
          <w:sz w:val="28"/>
          <w:szCs w:val="28"/>
          <w:lang w:val="kpv-RU"/>
        </w:rPr>
      </w:pPr>
      <w:r>
        <w:rPr>
          <w:rFonts w:cs="Times New Roman"/>
          <w:b w:val="false"/>
          <w:bCs w:val="false"/>
          <w:sz w:val="28"/>
          <w:szCs w:val="28"/>
          <w:lang w:val="kpv-RU" w:eastAsia="zh-CN"/>
        </w:rPr>
        <w:t>Ленинград обласьтын культура да туризм серти комитетӧн веськӧдлысь Евгений Чайковский казьтыштіс волысьяслы, мый «</w:t>
      </w:r>
      <w:r>
        <w:rPr>
          <w:rFonts w:eastAsia="Times New Roman" w:cs="SchoolBook;Times New Roman"/>
          <w:b w:val="false"/>
          <w:bCs w:val="false"/>
          <w:i w:val="false"/>
          <w:iCs w:val="false"/>
          <w:color w:val="00000A"/>
          <w:kern w:val="0"/>
          <w:sz w:val="28"/>
          <w:szCs w:val="28"/>
          <w:lang w:val="kpv-RU" w:eastAsia="zh-CN" w:bidi="ar-SA"/>
        </w:rPr>
        <w:t xml:space="preserve">Россиялӧн эзысь сикӧтш» проектлӧн юркарӧн </w:t>
      </w:r>
      <w:r>
        <w:rPr>
          <w:rFonts w:eastAsia="Times New Roman" w:cs="Times New Roman"/>
          <w:b w:val="false"/>
          <w:bCs w:val="false"/>
          <w:i w:val="false"/>
          <w:iCs w:val="false"/>
          <w:color w:val="00000A"/>
          <w:kern w:val="0"/>
          <w:sz w:val="28"/>
          <w:szCs w:val="28"/>
          <w:lang w:val="kpv-RU" w:eastAsia="zh-CN" w:bidi="ar-SA"/>
        </w:rPr>
        <w:t xml:space="preserve">быдса кык во вӧлі Старая Ладога сикт.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rPr>
        <w:t xml:space="preserve">«Ми медводдзаясӧн лоим «Эзысь сикӧтшлӧн» юркарӧн. </w:t>
      </w:r>
      <w:r>
        <w:rPr>
          <w:rFonts w:eastAsia="Times New Roman" w:cs="Times New Roman"/>
          <w:b w:val="false"/>
          <w:bCs w:val="false"/>
          <w:i w:val="false"/>
          <w:iCs w:val="false"/>
          <w:color w:val="00000A"/>
          <w:kern w:val="0"/>
          <w:sz w:val="28"/>
          <w:szCs w:val="28"/>
          <w:lang w:val="kpv-RU" w:eastAsia="zh-CN" w:bidi="ar-SA"/>
        </w:rPr>
        <w:t>Старая Ладога – тайӧ сикт. Но сылӧн сэтшӧм важ историяыс, мый весиг унджык карыс вежалісны эськӧ, - тӧдчӧдіс</w:t>
      </w:r>
      <w:r>
        <w:rPr>
          <w:b w:val="false"/>
          <w:bCs w:val="false"/>
          <w:sz w:val="28"/>
          <w:szCs w:val="28"/>
          <w:lang w:val="kpv-RU" w:eastAsia="zh-CN"/>
        </w:rPr>
        <w:t xml:space="preserve"> Евгений Чайковский. – Ми колана ногӧн коллялім тайӧ кык восӧ, кӧть и колӧ вӧлі символсӧ сетны во сайын нин, но вирусыс ставсӧ торкис. Талун ми сетам «Эзысь сикӧтшлысь» символсӧ бур, мича киясӧ».</w:t>
      </w:r>
    </w:p>
    <w:p>
      <w:pPr>
        <w:pStyle w:val="Style30"/>
        <w:spacing w:lineRule="auto" w:line="360" w:before="0" w:after="0"/>
        <w:ind w:left="0" w:right="0" w:firstLine="709"/>
        <w:jc w:val="both"/>
        <w:rPr>
          <w:rFonts w:cs="Times New Roman"/>
          <w:b/>
          <w:b/>
          <w:bCs/>
          <w:sz w:val="28"/>
          <w:szCs w:val="28"/>
          <w:lang w:val="kpv-RU"/>
        </w:rPr>
      </w:pPr>
      <w:r>
        <w:rPr>
          <w:rFonts w:eastAsia="Times New Roman" w:cs="Times New Roman"/>
          <w:b w:val="false"/>
          <w:bCs w:val="false"/>
          <w:color w:val="00000A"/>
          <w:kern w:val="0"/>
          <w:sz w:val="28"/>
          <w:szCs w:val="28"/>
          <w:lang w:val="kpv-RU" w:eastAsia="zh-CN" w:bidi="ar-SA"/>
        </w:rPr>
        <w:t>Ӧні</w:t>
      </w:r>
      <w:r>
        <w:rPr>
          <w:rFonts w:eastAsia="Times New Roman" w:cs="Times New Roman"/>
          <w:b/>
          <w:bCs/>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фарфорысь</w:t>
      </w:r>
      <w:r>
        <w:rPr>
          <w:rFonts w:eastAsia="Times New Roman" w:cs="Times New Roman"/>
          <w:b/>
          <w:bCs/>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жемчужина кодь символическӧй трофей мӧдӧдчас Чилимдін войвывса сиктӧ – важ роч культура да традицияяс видзан паныдасьлытӧм шӧринӧ</w:t>
      </w:r>
      <w:r>
        <w:rPr>
          <w:b w:val="false"/>
          <w:bCs w:val="false"/>
          <w:sz w:val="28"/>
          <w:szCs w:val="28"/>
          <w:lang w:val="kpv-RU" w:eastAsia="zh-CN" w:bidi="ar-SA"/>
        </w:rPr>
        <w:t xml:space="preserve">.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rPr>
        <w:t xml:space="preserve">Коми Республикаса Юралысь Владимир Уйбалӧн нимсянь проект котыртысьясӧс аттьӧаліс </w:t>
      </w:r>
      <w:r>
        <w:rPr>
          <w:rFonts w:cs="Times New Roman"/>
          <w:b w:val="false"/>
          <w:bCs w:val="false"/>
          <w:sz w:val="28"/>
          <w:szCs w:val="28"/>
          <w:lang w:val="kpv-RU" w:eastAsia="zh-CN"/>
        </w:rPr>
        <w:t>Коми Республикаса Веськӧдлан котырӧн Юрнуӧдысьӧс вежысь</w:t>
      </w:r>
      <w:r>
        <w:rPr>
          <w:b w:val="false"/>
          <w:bCs w:val="false"/>
          <w:sz w:val="28"/>
          <w:szCs w:val="28"/>
          <w:lang w:val="kpv-RU" w:eastAsia="zh-CN"/>
        </w:rPr>
        <w:t xml:space="preserve"> Галина Габушева.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rPr>
        <w:t xml:space="preserve">«Ме кӧсъя аттьӧавны проект котыртысьясӧс сыысь, мый буретш Коми Республикалы 100 во тыран воӧ найӧ </w:t>
      </w:r>
      <w:r>
        <w:rPr>
          <w:rFonts w:eastAsia="Times New Roman" w:cs="Times New Roman"/>
          <w:b w:val="false"/>
          <w:bCs w:val="false"/>
          <w:color w:val="00000A"/>
          <w:kern w:val="0"/>
          <w:sz w:val="28"/>
          <w:szCs w:val="28"/>
          <w:lang w:val="kpv-RU" w:eastAsia="zh-CN" w:bidi="ar-SA"/>
        </w:rPr>
        <w:t>тӧдчӧдісны</w:t>
      </w:r>
      <w:r>
        <w:rPr>
          <w:b w:val="false"/>
          <w:bCs w:val="false"/>
          <w:sz w:val="28"/>
          <w:szCs w:val="28"/>
          <w:lang w:val="kpv-RU" w:eastAsia="zh-CN"/>
        </w:rPr>
        <w:t xml:space="preserve"> республиканымӧс да Чилимдін лоис </w:t>
      </w:r>
      <w:r>
        <w:rPr>
          <w:rFonts w:cs="Times New Roman"/>
          <w:b w:val="false"/>
          <w:bCs w:val="false"/>
          <w:sz w:val="28"/>
          <w:szCs w:val="28"/>
          <w:lang w:val="kpv-RU" w:eastAsia="zh-CN"/>
        </w:rPr>
        <w:t>«</w:t>
      </w:r>
      <w:r>
        <w:rPr>
          <w:rFonts w:eastAsia="Times New Roman" w:cs="SchoolBook;Times New Roman"/>
          <w:b w:val="false"/>
          <w:bCs w:val="false"/>
          <w:i w:val="false"/>
          <w:iCs w:val="false"/>
          <w:color w:val="00000A"/>
          <w:kern w:val="0"/>
          <w:sz w:val="28"/>
          <w:szCs w:val="28"/>
          <w:lang w:val="kpv-RU" w:eastAsia="zh-CN" w:bidi="ar-SA"/>
        </w:rPr>
        <w:t>Россиялӧн эзысь сикӧтш» проектлӧн юркарӧн. Тайӧ зэв аслыспӧлӧс район. Республика таво пасйӧ сё во тырӧмсӧ, а Чилимдінлы локтан воӧ тырас 480 во. Миян планируйтӧма зэв уна проект. Гашкӧ, ӧти воӧн ставсӧ вӧчны огӧ удитӧй, - шмонитыштіс Галина Габушева. - Мед нин пандемияыс помасяс да миян лоас ыджыд праздник. Локтӧй миянӧ! Ми ставныдтӧ окотапырысь примитам!»</w:t>
      </w:r>
    </w:p>
    <w:p>
      <w:pPr>
        <w:sectPr>
          <w:type w:val="nextPage"/>
          <w:pgSz w:w="11906" w:h="16838"/>
          <w:pgMar w:left="1701" w:right="1134" w:header="0" w:top="1134" w:footer="0" w:bottom="1134" w:gutter="0"/>
          <w:pgNumType w:fmt="decimal"/>
          <w:formProt w:val="false"/>
          <w:textDirection w:val="lrTb"/>
          <w:docGrid w:type="default" w:linePitch="272" w:charSpace="0"/>
        </w:sectPr>
        <w:pStyle w:val="Style30"/>
        <w:spacing w:lineRule="auto" w:line="360" w:before="0" w:after="0"/>
        <w:ind w:left="0" w:right="0" w:firstLine="709"/>
        <w:jc w:val="both"/>
        <w:rPr>
          <w:rFonts w:cs="Times New Roman"/>
          <w:b/>
          <w:b/>
          <w:bCs/>
          <w:sz w:val="28"/>
          <w:szCs w:val="28"/>
          <w:lang w:val="kpv-RU"/>
        </w:rPr>
      </w:pPr>
      <w:r>
        <w:rPr>
          <w:rFonts w:cs="Times New Roman"/>
          <w:b w:val="false"/>
          <w:bCs w:val="false"/>
          <w:sz w:val="28"/>
          <w:szCs w:val="28"/>
          <w:lang w:val="kpv-RU" w:eastAsia="zh-CN"/>
        </w:rPr>
        <w:t>«</w:t>
      </w:r>
      <w:r>
        <w:rPr>
          <w:rFonts w:eastAsia="Times New Roman" w:cs="SchoolBook;Times New Roman"/>
          <w:b w:val="false"/>
          <w:bCs w:val="false"/>
          <w:i w:val="false"/>
          <w:iCs w:val="false"/>
          <w:color w:val="00000A"/>
          <w:kern w:val="0"/>
          <w:sz w:val="28"/>
          <w:szCs w:val="28"/>
          <w:lang w:val="kpv-RU" w:eastAsia="zh-CN" w:bidi="ar-SA"/>
        </w:rPr>
        <w:t xml:space="preserve">Россиялӧн эзысь сикӧтш» - регионкостса туристскӧй проект, мый артмӧ маршрутъясысь, кутшӧмъяс ӧтувтӧны Россиялысь Рытыв-Войвывса историческӧй каръяс, областнӧй шӧринъяс, гырысь олан пунктъяс, кӧні ӧнӧдз на видзӧны паныдасьлытӧм история да культура памятникъяс, а сідзжӧ ЮНЕСКО Ставмирса наследие лыддьӧгӧ пырысь вӧр-ва объектъяс. </w:t>
      </w:r>
      <w:r>
        <w:rPr>
          <w:rFonts w:eastAsia="Times New Roman" w:cs="Times New Roman"/>
          <w:b w:val="false"/>
          <w:bCs w:val="false"/>
          <w:i w:val="false"/>
          <w:iCs w:val="false"/>
          <w:color w:val="00000A"/>
          <w:kern w:val="0"/>
          <w:sz w:val="28"/>
          <w:szCs w:val="28"/>
          <w:lang w:val="kpv-RU" w:eastAsia="zh-CN" w:bidi="ar-SA"/>
        </w:rPr>
        <w:t>«</w:t>
      </w:r>
      <w:r>
        <w:rPr>
          <w:rFonts w:eastAsia="Times New Roman" w:cs="SchoolBook;Times New Roman"/>
          <w:b w:val="false"/>
          <w:bCs w:val="false"/>
          <w:i w:val="false"/>
          <w:iCs w:val="false"/>
          <w:color w:val="00000A"/>
          <w:kern w:val="0"/>
          <w:sz w:val="28"/>
          <w:szCs w:val="28"/>
          <w:lang w:val="kpv-RU" w:eastAsia="zh-CN" w:bidi="ar-SA"/>
        </w:rPr>
        <w:t>Россиялӧн эзысь сикӧтш» ӧтувтӧ 11 субъект, кутшӧмъяс пырӧны Россия Федерацияса Рытыв-Войвыв федеральнӧй кытшӧ: Санкт-Петербург кар, Ленинград, Архангельск, Вологда, Калининград, Мурманск, Псков, Новгород обласьтъяс, Карелия да Коми Республикаяс, а сідзжӧ Ненеч асвеськӧдлан кытш.</w:t>
      </w:r>
    </w:p>
    <w:p>
      <w:pPr>
        <w:pStyle w:val="1"/>
        <w:widowControl/>
        <w:numPr>
          <w:ilvl w:val="0"/>
          <w:numId w:val="2"/>
        </w:numPr>
        <w:suppressAutoHyphens w:val="true"/>
        <w:bidi w:val="0"/>
        <w:spacing w:lineRule="auto" w:line="360" w:before="0" w:after="0"/>
        <w:ind w:left="0" w:right="0" w:firstLine="709"/>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hi-IN"/>
        </w:rPr>
        <w:t>21.10.21</w:t>
      </w:r>
    </w:p>
    <w:p>
      <w:pPr>
        <w:pStyle w:val="1"/>
        <w:widowControl/>
        <w:numPr>
          <w:ilvl w:val="0"/>
          <w:numId w:val="2"/>
        </w:numPr>
        <w:suppressAutoHyphens w:val="true"/>
        <w:bidi w:val="0"/>
        <w:spacing w:lineRule="auto" w:line="360" w:before="0" w:after="0"/>
        <w:ind w:left="0" w:right="0" w:firstLine="709"/>
        <w:jc w:val="both"/>
        <w:rPr>
          <w:rFonts w:cs="Times New Roman"/>
          <w:b/>
          <w:b/>
          <w:bCs/>
          <w:sz w:val="28"/>
          <w:szCs w:val="28"/>
          <w:lang w:val="kpv-RU"/>
        </w:rPr>
      </w:pPr>
      <w:r>
        <w:rPr>
          <w:rFonts w:eastAsia="Times New Roman" w:cs="Times New Roman" w:ascii="Times New Roman" w:hAnsi="Times New Roman"/>
          <w:b/>
          <w:bCs/>
          <w:color w:val="00000A"/>
          <w:kern w:val="0"/>
          <w:sz w:val="28"/>
          <w:szCs w:val="28"/>
          <w:lang w:val="kpv-RU" w:eastAsia="zh-CN" w:bidi="hi-IN"/>
        </w:rPr>
        <w:t>Республика Коми стала столицей Серебряного ожерелья России</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rPr>
        <w:t>21 октября в Санкт-Петербурге состоялся форум по проекту «Серебряное ожерелье России». Ключевым событием мероприятия стала передача символа "Серебряного ожерелья России" от Ленинградской области Республике Коми.</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rPr>
        <w:t xml:space="preserve">В пленарном заседании форума «Проектирование актуальных и конкурентоспособных туристических маршрутов» приняли участие заместитель начальника управления по туризму Карелии Мария Кушнир, первый заместитель министра культуры, туризма и архивного дела Коми Константин Баранов, президент Национальной ассоциации туристско-информационных организаций Михаил Ушаков, руководитель ООО «Морские и речные информационные системы» Денис Новоселов, исполнительный директор Ассоциации туроператоров России Майя Ломидзе. Участники продемонстрировали эффективные методики продвижения туристского потенциала регионов.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rPr>
        <w:t xml:space="preserve">Во втором блоке регионы-участники «Серебряного ожерелья России» презентовали кейсы субъектов СЗФО по разработке и продвижению межрегиональных турмаршрутов, обсудили проблемы и перспективы развития маршрутов в рамках "Серебряного ожерелья России".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rPr>
        <w:t xml:space="preserve">Торжественная церемония передачи символа столицы от Ленинградской области Республике Коми завершила туристский форум. Поприветствовали свидетелей исторического события председатель комитета по культуре и туризму Ленинградской области Евгений Чайковский и заместитель председателя Правительства Республики Коми Галина Габушева.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rPr>
        <w:t xml:space="preserve">Председатель комитета по культуре и туризму Ленинградской области Евгений Чайковский напомнил собравшимся, что целых два года столицей проекта «Серебряное ожерелье России» было село Старая Ладога.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rPr>
        <w:t xml:space="preserve">«Мы первыми стали столицей «Серебряного ожерелья». Старая Ладога – это село. Но с настолько древней историей, что многие города позавидовали бы, – подчеркнул Евгений Чайковский. – Мы достойно провели эти два года, хотя должны были отдать символ еще год назад, но вирус нам помешал. Сегодня мы передаем символ «Серебряного ожерелья» в надежные, красивые руки».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rPr>
        <w:t xml:space="preserve">Теперь символический трофей в виде фарфоровой жемчужины отправится в северное село Усть-Цильма – в центр уникальной по сохранности древнерусской культуры и традиций.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rPr>
        <w:t xml:space="preserve">От имени Главы Республики Коми Владимира Уйба организаторов проекта поблагодарила заместитель председателя Правительства Республики Коми Галина Габушева.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rPr>
        <w:t xml:space="preserve">«Я хочу сказать спасибо организаторам проекта за то, что именно в год столетия Коми они отметили нашу республику и Усть-Цильма становится столицей проекта «Серебряное ожерелье России». Это уникальный район. И если республика в этом году отмечает столетие, то Усть-Цильма в следующем году будет отмечать 480 лет. У нас запланировано очень много проектов. Так что мы, наверное, в один год тоже не уложимся, – пошутила Галина Габушева. - Пусть пандемия наконец-то завершится и у нас будет настоящий праздник. Приезжайте к нам! Мы вас всех добродушно примем».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rPr>
        <w:t>«Серебряное ожерелье России» – межрегиональный туристский проект, состоящий из комплекса маршрутов, объединяющих исторические города, областные центры, крупные населенные пункты Северо-Запада России, в которых сохранились уникальные памятники истории и культуры, а также природные объекты, в том числе включенные в список Всемирного наследия ЮНЕСКО. «Серебряное ожерелье России» объединяет 11 субъектов, входящих в состав Северо-Западного федерального округа Российской Федерации: г. Санкт-Петербург, Ленинградскую, Архангельскую, Вологодскую, Калининградскую, Мурманскую, Псковскую, Новгородскую области, Республики Карелия и Коми, а также Ненецкий автономный округ.</w:t>
      </w:r>
    </w:p>
    <w:p>
      <w:pPr>
        <w:pStyle w:val="Normal"/>
        <w:widowControl/>
        <w:suppressAutoHyphens w:val="true"/>
        <w:bidi w:val="0"/>
        <w:spacing w:lineRule="auto" w:line="360" w:before="0" w:after="0"/>
        <w:ind w:left="0" w:right="0" w:firstLine="709"/>
        <w:jc w:val="both"/>
        <w:rPr>
          <w:rFonts w:cs="Times New Roman"/>
          <w:b/>
          <w:b/>
          <w:bCs/>
          <w:sz w:val="28"/>
          <w:szCs w:val="28"/>
          <w:lang w:val="kpv-RU"/>
        </w:rPr>
      </w:pPr>
      <w:r>
        <w:rPr/>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5666</TotalTime>
  <Application>LibreOffice/6.4.2.2$Linux_X86_64 LibreOffice_project/4e471d8c02c9c90f512f7f9ead8875b57fcb1ec3</Application>
  <Pages>5</Pages>
  <Words>851</Words>
  <Characters>6117</Characters>
  <CharactersWithSpaces>6966</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2021-10-25T16:48:06Z</cp:lastPrinted>
  <dcterms:modified xsi:type="dcterms:W3CDTF">2021-10-28T16:32:05Z</dcterms:modified>
  <cp:revision>1206</cp:revision>
  <dc:subject/>
  <dc:title> </dc:title>
</cp:coreProperties>
</file>