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12.11.2021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 xml:space="preserve">Комиын вӧльгым тӧлысь 15 лунсянь заводитӧны уджавны содтӧд тӧдӧмлун сетан </w:t>
      </w:r>
      <w:r>
        <w:rPr>
          <w:rStyle w:val="7"/>
          <w:rFonts w:eastAsia="Times New Roman" w:cs="Times New Roman" w:ascii="Times New Roman" w:hAnsi="Times New Roman"/>
          <w:b/>
          <w:bCs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ru-RU" w:bidi="zxx"/>
        </w:rPr>
        <w:t>аспом, республиканскӧй да муниципальнӧй организацияяс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Style w:val="7"/>
          <w:rFonts w:eastAsia="Times New Roman" w:cs="Times New Roman" w:ascii="Times New Roman" w:hAnsi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ru-RU" w:bidi="zxx"/>
        </w:rPr>
        <w:t xml:space="preserve">2021 вося вӧльгым тӧлысь 15 лунсянь </w:t>
      </w:r>
      <w:r>
        <w:rPr>
          <w:rStyle w:val="7"/>
          <w:rFonts w:eastAsia="Calibri" w:cs="Times New Roman" w:ascii="Times New Roman" w:hAnsi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zxx" w:bidi="zxx"/>
        </w:rPr>
        <w:t xml:space="preserve">волысьяслы да уджалысьяслы позьӧ пырны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ru-RU" w:bidi="zxx"/>
        </w:rPr>
        <w:t>зданиеясӧ, стрӧйбаясӧ, сооружениеясӧ (налӧн жыръясӧ), мутасъясӧ, кӧні сетӧны услугаяс содтӧд тӧдӧмлун сетан аспом, республиканскӧй да муниципальнӧй организацияяс.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Style w:val="7"/>
          <w:rFonts w:eastAsia="Times New Roman" w:cs="Times New Roman" w:ascii="Times New Roman" w:hAnsi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ru-RU" w:bidi="zxx"/>
        </w:rPr>
        <w:t xml:space="preserve">Татшӧм помшуӧмсӧ примитӧма талун, вӧльгым тӧлысь 12 лунӧ, 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zh-CN" w:bidi="ar-SA"/>
        </w:rPr>
        <w:t>в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>ыль коронавирус инфекция паськалӧмлы паныд удж нуӧдан республиканскӧй ведомствокостса оперативнӧй штаб</w:t>
      </w:r>
      <w:r>
        <w:rPr>
          <w:rStyle w:val="7"/>
          <w:rFonts w:eastAsia="WenQuanYi Micro Hei" w:cs="Lohit Devanagari" w:ascii="Times New Roman" w:hAnsi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hi-IN"/>
        </w:rPr>
        <w:t>лӧн заочнӧй заседаниелӧн кывкӧртӧдъяс серти.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eastAsia="WenQuanYi Micro Hei" w:cs="Lohit Devanagari"/>
          <w:color w:val="00000A"/>
          <w:kern w:val="2"/>
          <w:sz w:val="28"/>
          <w:szCs w:val="28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eastAsia="WenQuanYi Micro Hei" w:cs="Lohit Devanagari"/>
          <w:color w:val="00000A"/>
          <w:kern w:val="2"/>
          <w:sz w:val="28"/>
          <w:szCs w:val="28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eastAsia="WenQuanYi Micro Hei" w:cs="Lohit Devanagari"/>
          <w:color w:val="00000A"/>
          <w:kern w:val="2"/>
          <w:sz w:val="28"/>
          <w:szCs w:val="28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eastAsia="WenQuanYi Micro Hei" w:cs="Lohit Devanagari"/>
          <w:color w:val="00000A"/>
          <w:kern w:val="2"/>
          <w:sz w:val="28"/>
          <w:szCs w:val="28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12.11.2021</w:t>
      </w:r>
    </w:p>
    <w:p>
      <w:pPr>
        <w:pStyle w:val="1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Коми с 15 ноября возобновляется работа частных, республиканских и муниципальных организаций дополнительного образования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15 ноября 2021 года разрешён доступ посетителей и работников в здания, строения, сооружения (помещения в них), на территории, в которых осуществляется оказание услуг частных, республиканских и муниципальных организаций дополнительного образования.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Такое решение принято сегодня, 12 ноября, по итогам заочного заседания республиканского межведомственного оперативного штаба по противодействию распространению новой коронавирусной инфекции.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Габова 498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eastAsia="WenQuanYi Micro Hei" w:cs="Lohit Devanagari"/>
          <w:b/>
          <w:b/>
          <w:bCs/>
          <w:color w:val="00000A"/>
          <w:kern w:val="2"/>
          <w:lang w:val="kpv-RU" w:eastAsia="zh-CN" w:bidi="hi-I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Tahoma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199</TotalTime>
  <Application>LibreOffice/6.4.2.2$Linux_X86_64 LibreOffice_project/4e471d8c02c9c90f512f7f9ead8875b57fcb1ec3</Application>
  <Pages>1</Pages>
  <Words>135</Words>
  <Characters>1033</Characters>
  <CharactersWithSpaces>1159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2021-05-14T12:37:08Z</dcterms:created>
  <dc:creator/>
  <dc:description/>
  <dc:language>ru-RU</dc:language>
  <cp:lastModifiedBy/>
  <dcterms:modified xsi:type="dcterms:W3CDTF">2021-11-15T13:32:57Z</dcterms:modified>
  <cp:revision>50</cp:revision>
  <dc:subject/>
  <dc:title/>
</cp:coreProperties>
</file>