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uto" w:line="360" w:before="0" w:after="0"/>
        <w:ind w:left="0" w:right="0" w:firstLine="709"/>
        <w:contextualSpacing/>
        <w:jc w:val="both"/>
        <w:rPr>
          <w:rFonts w:ascii="Times New Roman" w:hAnsi="Times New Roman"/>
          <w:sz w:val="27"/>
          <w:szCs w:val="27"/>
        </w:rPr>
      </w:pPr>
      <w:r>
        <w:rPr>
          <w:rFonts w:eastAsia="WenQuanYi Micro Hei" w:cs="Lohit Devanagari" w:ascii="Times New Roman" w:hAnsi="Times New Roman"/>
          <w:color w:val="00000A"/>
          <w:kern w:val="2"/>
          <w:sz w:val="28"/>
          <w:szCs w:val="28"/>
          <w:lang w:val="kpv-RU" w:eastAsia="zh-CN" w:bidi="hi-IN"/>
        </w:rPr>
        <w:t>16.11.2021</w:t>
      </w:r>
    </w:p>
    <w:p>
      <w:pPr>
        <w:pStyle w:val="Normal"/>
        <w:widowControl/>
        <w:suppressAutoHyphens w:val="true"/>
        <w:bidi w:val="0"/>
        <w:spacing w:lineRule="auto" w:line="360" w:before="0" w:after="0"/>
        <w:ind w:left="0" w:right="0" w:firstLine="709"/>
        <w:contextualSpacing/>
        <w:jc w:val="both"/>
        <w:rPr>
          <w:rFonts w:ascii="Times New Roman" w:hAnsi="Times New Roman"/>
          <w:b/>
          <w:b/>
          <w:bCs/>
          <w:sz w:val="27"/>
          <w:szCs w:val="27"/>
        </w:rPr>
      </w:pPr>
      <w:r>
        <w:rPr>
          <w:rFonts w:eastAsia="WenQuanYi Micro Hei" w:cs="Lohit Devanagari" w:ascii="Times New Roman" w:hAnsi="Times New Roman"/>
          <w:b/>
          <w:bCs/>
          <w:color w:val="00000A"/>
          <w:kern w:val="2"/>
          <w:sz w:val="28"/>
          <w:szCs w:val="28"/>
          <w:lang w:val="kpv-RU" w:eastAsia="zh-CN" w:bidi="hi-IN"/>
        </w:rPr>
        <w:t>Коми Республикаса Юралысь: «Ми отсалам томуловлы аддзыны асьнысӧ школа бӧрын»</w:t>
      </w:r>
    </w:p>
    <w:p>
      <w:pPr>
        <w:pStyle w:val="Normal"/>
        <w:widowControl/>
        <w:suppressAutoHyphens w:val="true"/>
        <w:bidi w:val="0"/>
        <w:spacing w:lineRule="auto" w:line="360" w:before="0" w:after="0"/>
        <w:ind w:left="0" w:right="0" w:firstLine="709"/>
        <w:contextualSpacing/>
        <w:jc w:val="both"/>
        <w:rPr>
          <w:rFonts w:ascii="Times New Roman" w:hAnsi="Times New Roman"/>
          <w:sz w:val="27"/>
          <w:szCs w:val="27"/>
        </w:rPr>
      </w:pPr>
      <w:r>
        <w:rPr>
          <w:rFonts w:eastAsia="WenQuanYi Micro Hei" w:cs="Lohit Devanagari" w:ascii="Times New Roman" w:hAnsi="Times New Roman"/>
          <w:color w:val="00000A"/>
          <w:kern w:val="2"/>
          <w:sz w:val="28"/>
          <w:szCs w:val="28"/>
          <w:lang w:val="kpv-RU" w:eastAsia="zh-CN" w:bidi="hi-IN"/>
        </w:rPr>
        <w:t>Регионса Юралысьлӧн вӧзйӧм серти вӧльгым тӧлысь 15 лунсянь Комиын уджсикасӧ велӧдан учреждениеясын гырысь классъясса велӧдчысьясӧс заводитасны велӧдны удж рынокын медколана уджсикасъясӧ.</w:t>
      </w:r>
    </w:p>
    <w:p>
      <w:pPr>
        <w:pStyle w:val="Normal"/>
        <w:widowControl/>
        <w:suppressAutoHyphens w:val="true"/>
        <w:bidi w:val="0"/>
        <w:spacing w:lineRule="auto" w:line="360" w:before="0" w:after="0"/>
        <w:ind w:left="0" w:right="0" w:firstLine="709"/>
        <w:contextualSpacing/>
        <w:jc w:val="both"/>
        <w:rPr>
          <w:rFonts w:ascii="Times New Roman" w:hAnsi="Times New Roman"/>
          <w:sz w:val="27"/>
          <w:szCs w:val="27"/>
        </w:rPr>
      </w:pPr>
      <w:r>
        <w:rPr>
          <w:rFonts w:eastAsia="WenQuanYi Micro Hei" w:cs="Lohit Devanagari" w:ascii="Times New Roman" w:hAnsi="Times New Roman"/>
          <w:color w:val="00000A"/>
          <w:kern w:val="2"/>
          <w:sz w:val="28"/>
          <w:szCs w:val="28"/>
          <w:lang w:val="kpv-RU" w:eastAsia="zh-CN" w:bidi="hi-IN"/>
        </w:rPr>
        <w:t xml:space="preserve">Та йылысь Владимир Уйба висьталіс </w:t>
      </w:r>
      <w:hyperlink r:id="rId2">
        <w:r>
          <w:rPr>
            <w:rFonts w:eastAsia="WenQuanYi Micro Hei" w:cs="Lohit Devanagari" w:ascii="Times New Roman" w:hAnsi="Times New Roman"/>
            <w:color w:val="00000A"/>
            <w:kern w:val="2"/>
            <w:sz w:val="28"/>
            <w:szCs w:val="28"/>
            <w:lang w:val="kpv-RU" w:eastAsia="zh-CN" w:bidi="hi-IN"/>
          </w:rPr>
          <w:t>видео пыр шыӧдчигӧн</w:t>
        </w:r>
      </w:hyperlink>
      <w:r>
        <w:rPr>
          <w:rFonts w:eastAsia="WenQuanYi Micro Hei" w:cs="Lohit Devanagari" w:ascii="Times New Roman" w:hAnsi="Times New Roman"/>
          <w:color w:val="00000A"/>
          <w:kern w:val="2"/>
          <w:sz w:val="28"/>
          <w:szCs w:val="28"/>
          <w:lang w:val="kpv-RU" w:eastAsia="zh-CN" w:bidi="hi-IN"/>
        </w:rPr>
        <w:t>. Сійӧ тӧдчӧдіс, мый ачыс видзӧдӧ та бӧрся кыдзи регионса юрнуӧдысь да Россияса машина вӧчысьяс котырлӧн бюроӧ пырысь (юрнуӧдысьыс – Сергей Викторович Чемезов).</w:t>
      </w:r>
    </w:p>
    <w:p>
      <w:pPr>
        <w:pStyle w:val="Normal"/>
        <w:widowControl/>
        <w:suppressAutoHyphens w:val="true"/>
        <w:bidi w:val="0"/>
        <w:spacing w:lineRule="auto" w:line="360" w:before="0" w:after="0"/>
        <w:ind w:left="0" w:right="0" w:firstLine="709"/>
        <w:contextualSpacing/>
        <w:jc w:val="both"/>
        <w:rPr>
          <w:rFonts w:ascii="Times New Roman" w:hAnsi="Times New Roman"/>
          <w:sz w:val="27"/>
          <w:szCs w:val="27"/>
        </w:rPr>
      </w:pPr>
      <w:r>
        <w:rPr>
          <w:rFonts w:eastAsia="WenQuanYi Micro Hei" w:cs="Lohit Devanagari" w:ascii="Times New Roman" w:hAnsi="Times New Roman"/>
          <w:color w:val="00000A"/>
          <w:kern w:val="2"/>
          <w:sz w:val="28"/>
          <w:szCs w:val="28"/>
          <w:lang w:val="kpv-RU" w:eastAsia="zh-CN" w:bidi="hi-IN"/>
        </w:rPr>
        <w:t>«Колян во, кор ме вет</w:t>
      </w:r>
      <w:r>
        <w:rPr>
          <w:rFonts w:eastAsia="WenQuanYi Micro Hei" w:cs="Lohit Devanagari" w:ascii="Times New Roman" w:hAnsi="Times New Roman"/>
          <w:color w:val="00000A"/>
          <w:kern w:val="2"/>
          <w:sz w:val="28"/>
          <w:szCs w:val="28"/>
          <w:lang w:val="kpv-RU" w:eastAsia="zh-CN" w:bidi="hi-IN"/>
        </w:rPr>
        <w:t>лӧд</w:t>
      </w:r>
      <w:r>
        <w:rPr>
          <w:rFonts w:eastAsia="WenQuanYi Micro Hei" w:cs="Lohit Devanagari" w:ascii="Times New Roman" w:hAnsi="Times New Roman"/>
          <w:color w:val="00000A"/>
          <w:kern w:val="2"/>
          <w:sz w:val="28"/>
          <w:szCs w:val="28"/>
          <w:lang w:val="kpv-RU" w:eastAsia="zh-CN" w:bidi="hi-IN"/>
        </w:rPr>
        <w:t>лі кар-районъясті, уна бать-мам шогсисны, мый регионын дугдісны велӧдны уджсикасӧ гырысь классъясын велӧдчысьясӧс. Та бӧрын ме пукті Коми Республикаса велӧдан министерство водзын мог выль пӧв котыртны 9-11 классъясын велӧдчысьясӧс удж сикасъясӧн тӧдмӧдан система (</w:t>
      </w:r>
      <w:r>
        <w:rPr>
          <w:rFonts w:eastAsia="WenQuanYi Micro Hei" w:cs="Lohit Devanagari" w:ascii="Times New Roman" w:hAnsi="Times New Roman"/>
          <w:color w:val="00000A"/>
          <w:kern w:val="2"/>
          <w:sz w:val="28"/>
          <w:szCs w:val="28"/>
          <w:lang w:val="kpv-RU" w:eastAsia="zh-CN" w:bidi="hi-IN"/>
        </w:rPr>
        <w:t>тайӧ классъясас</w:t>
      </w:r>
      <w:r>
        <w:rPr>
          <w:rFonts w:eastAsia="WenQuanYi Micro Hei" w:cs="Lohit Devanagari" w:ascii="Times New Roman" w:hAnsi="Times New Roman"/>
          <w:color w:val="00000A"/>
          <w:kern w:val="2"/>
          <w:sz w:val="28"/>
          <w:szCs w:val="28"/>
          <w:lang w:val="kpv-RU" w:eastAsia="zh-CN" w:bidi="hi-IN"/>
        </w:rPr>
        <w:t xml:space="preserve"> томулов мӧвпалӧны нин аскиа уджсикас йылысь)», - висьталіс Владимир Уйба.</w:t>
      </w:r>
    </w:p>
    <w:p>
      <w:pPr>
        <w:pStyle w:val="Normal"/>
        <w:widowControl/>
        <w:suppressAutoHyphens w:val="true"/>
        <w:bidi w:val="0"/>
        <w:spacing w:lineRule="auto" w:line="360" w:before="0" w:after="0"/>
        <w:ind w:left="0" w:right="0" w:firstLine="709"/>
        <w:contextualSpacing/>
        <w:jc w:val="both"/>
        <w:rPr>
          <w:rFonts w:ascii="Times New Roman" w:hAnsi="Times New Roman"/>
          <w:sz w:val="27"/>
          <w:szCs w:val="27"/>
        </w:rPr>
      </w:pPr>
      <w:r>
        <w:rPr>
          <w:rFonts w:eastAsia="WenQuanYi Micro Hei" w:cs="Lohit Devanagari" w:ascii="Times New Roman" w:hAnsi="Times New Roman"/>
          <w:color w:val="00000A"/>
          <w:kern w:val="2"/>
          <w:sz w:val="28"/>
          <w:szCs w:val="28"/>
          <w:lang w:val="kpv-RU" w:eastAsia="zh-CN" w:bidi="hi-IN"/>
        </w:rPr>
        <w:t>Коми Республикаса велӧдан министерство лӧсьӧдіс уджтас. Таво сійӧ пансис вӧльгым тӧлысь 15 лунӧ. 2022 вося ода-кора тӧлысьӧдз 12 муниципалитетын гырысь класса 620 велӧдчысь вермас дон босьттӧг ше</w:t>
      </w:r>
      <w:r>
        <w:rPr>
          <w:rFonts w:eastAsia="WenQuanYi Micro Hei" w:cs="Lohit Devanagari" w:ascii="Times New Roman" w:hAnsi="Times New Roman"/>
          <w:color w:val="00000A"/>
          <w:kern w:val="2"/>
          <w:sz w:val="28"/>
          <w:szCs w:val="28"/>
          <w:lang w:val="kpv-RU" w:eastAsia="zh-CN" w:bidi="hi-IN"/>
        </w:rPr>
        <w:t>д</w:t>
      </w:r>
      <w:r>
        <w:rPr>
          <w:rFonts w:eastAsia="WenQuanYi Micro Hei" w:cs="Lohit Devanagari" w:ascii="Times New Roman" w:hAnsi="Times New Roman"/>
          <w:color w:val="00000A"/>
          <w:kern w:val="2"/>
          <w:sz w:val="28"/>
          <w:szCs w:val="28"/>
          <w:lang w:val="kpv-RU" w:eastAsia="zh-CN" w:bidi="hi-IN"/>
        </w:rPr>
        <w:t>ӧдны 12 специальносьт пиысь ӧтиӧс.</w:t>
      </w:r>
    </w:p>
    <w:p>
      <w:pPr>
        <w:pStyle w:val="Normal"/>
        <w:widowControl/>
        <w:suppressAutoHyphens w:val="true"/>
        <w:bidi w:val="0"/>
        <w:spacing w:lineRule="auto" w:line="360" w:before="0" w:after="0"/>
        <w:ind w:left="0" w:right="0" w:firstLine="709"/>
        <w:contextualSpacing/>
        <w:jc w:val="both"/>
        <w:rPr>
          <w:rFonts w:ascii="Times New Roman" w:hAnsi="Times New Roman"/>
          <w:sz w:val="27"/>
          <w:szCs w:val="27"/>
        </w:rPr>
      </w:pPr>
      <w:r>
        <w:rPr>
          <w:rFonts w:eastAsia="WenQuanYi Micro Hei" w:cs="Lohit Devanagari" w:ascii="Times New Roman" w:hAnsi="Times New Roman"/>
          <w:color w:val="00000A"/>
          <w:kern w:val="2"/>
          <w:sz w:val="28"/>
          <w:szCs w:val="28"/>
          <w:lang w:val="kpv-RU" w:eastAsia="zh-CN" w:bidi="hi-IN"/>
        </w:rPr>
        <w:t>«Томуловлы татшӧм сяма отсӧгыс РосМашлӧн уджын, кодлӧн Бюроӧ ме пыра, медтӧдчана нырвизьяс лыдын. Та вӧсна, кор ме босьтчи юрнуӧдны Коми Республикаӧн, ачым куті видзӧдны та бӧрся. Менам тшӧктӧм серти ӧнія велӧдчан во вылӧ регионса сьӧмкудйысь вичмӧдӧма 10 миллион гӧгӧр шайт, медым велӧдны уджсикасӧ гырысь классъясса велӧдчысьясӧс, тшӧтш и дзоньвидзалунын дзескӧдӧм челядьӧс. Миян мог – отсавны кар-районъясса томуловлы аддзыны асьнысӧ да аттестат босьтігкежлӧ гӧгӧрвоны, кутшӧм удж найӧ кӧсйӧны вӧчны, кӧні кӧсйӧны водзӧ велӧдчыны», - висьтасис Владимир Уйба.</w:t>
      </w:r>
    </w:p>
    <w:p>
      <w:pPr>
        <w:pStyle w:val="Normal"/>
        <w:widowControl/>
        <w:suppressAutoHyphens w:val="true"/>
        <w:bidi w:val="0"/>
        <w:spacing w:lineRule="auto" w:line="360" w:before="0" w:after="0"/>
        <w:ind w:left="0" w:right="0" w:firstLine="709"/>
        <w:contextualSpacing/>
        <w:jc w:val="both"/>
        <w:rPr>
          <w:rFonts w:ascii="Times New Roman" w:hAnsi="Times New Roman"/>
          <w:sz w:val="27"/>
          <w:szCs w:val="27"/>
        </w:rPr>
      </w:pPr>
      <w:r>
        <w:rPr>
          <w:rFonts w:eastAsia="WenQuanYi Micro Hei" w:cs="Lohit Devanagari" w:ascii="Times New Roman" w:hAnsi="Times New Roman"/>
          <w:color w:val="00000A"/>
          <w:kern w:val="2"/>
          <w:sz w:val="28"/>
          <w:szCs w:val="28"/>
          <w:lang w:val="kpv-RU" w:eastAsia="zh-CN" w:bidi="hi-IN"/>
        </w:rPr>
        <w:t>Велӧдӧны Сыктывкарса, Ухтаса, Сосногорскса, Печораса, Интаса, Воркутаса да Усинскса, а сідзжӧ Сыктывдін, Сыктыв, Емдін, Изьва да Удора районъясса техникумъясын да колледжъясын.</w:t>
      </w:r>
    </w:p>
    <w:p>
      <w:pPr>
        <w:pStyle w:val="Normal"/>
        <w:widowControl/>
        <w:suppressAutoHyphens w:val="true"/>
        <w:bidi w:val="0"/>
        <w:spacing w:lineRule="auto" w:line="360" w:before="0" w:after="0"/>
        <w:ind w:left="0" w:right="0" w:firstLine="709"/>
        <w:contextualSpacing/>
        <w:jc w:val="both"/>
        <w:rPr>
          <w:rFonts w:ascii="Times New Roman" w:hAnsi="Times New Roman"/>
          <w:sz w:val="27"/>
          <w:szCs w:val="27"/>
        </w:rPr>
      </w:pPr>
      <w:r>
        <w:rPr>
          <w:rFonts w:eastAsia="WenQuanYi Micro Hei" w:cs="Lohit Devanagari" w:ascii="Times New Roman" w:hAnsi="Times New Roman"/>
          <w:color w:val="00000A"/>
          <w:kern w:val="2"/>
          <w:sz w:val="28"/>
          <w:szCs w:val="28"/>
          <w:lang w:val="kpv-RU" w:eastAsia="zh-CN" w:bidi="hi-IN"/>
        </w:rPr>
        <w:t>Сідз, Воркутаын школьникъясӧс политехын велӧдасны пӧварӧ да автомашина дзоньталысь слесарӧ, горно-экономическӧй колледжын – секретар-администраторъясӧ, медколледжын – висьысьяс бӧрся видзӧдысь ичӧт медсестраясӧ.</w:t>
      </w:r>
    </w:p>
    <w:p>
      <w:pPr>
        <w:pStyle w:val="Normal"/>
        <w:widowControl/>
        <w:suppressAutoHyphens w:val="true"/>
        <w:bidi w:val="0"/>
        <w:spacing w:lineRule="auto" w:line="360" w:before="0" w:after="0"/>
        <w:ind w:left="0" w:right="0" w:firstLine="709"/>
        <w:contextualSpacing/>
        <w:jc w:val="both"/>
        <w:rPr>
          <w:rFonts w:ascii="Times New Roman" w:hAnsi="Times New Roman"/>
          <w:sz w:val="27"/>
          <w:szCs w:val="27"/>
        </w:rPr>
      </w:pPr>
      <w:r>
        <w:rPr>
          <w:rFonts w:eastAsia="WenQuanYi Micro Hei" w:cs="Lohit Devanagari" w:ascii="Times New Roman" w:hAnsi="Times New Roman"/>
          <w:color w:val="00000A"/>
          <w:kern w:val="2"/>
          <w:sz w:val="28"/>
          <w:szCs w:val="28"/>
          <w:lang w:val="kpv-RU" w:eastAsia="zh-CN" w:bidi="hi-IN"/>
        </w:rPr>
        <w:t>Медицина курсъяссӧ сідзжӧ котыртӧма Ухтаса да Сыктывкарса медколледжъясын.</w:t>
      </w:r>
    </w:p>
    <w:p>
      <w:pPr>
        <w:pStyle w:val="Normal"/>
        <w:widowControl/>
        <w:suppressAutoHyphens w:val="true"/>
        <w:bidi w:val="0"/>
        <w:spacing w:lineRule="auto" w:line="360" w:before="0" w:after="0"/>
        <w:ind w:left="0" w:right="0" w:firstLine="709"/>
        <w:contextualSpacing/>
        <w:jc w:val="both"/>
        <w:rPr>
          <w:rFonts w:ascii="Times New Roman" w:hAnsi="Times New Roman"/>
          <w:sz w:val="27"/>
          <w:szCs w:val="27"/>
        </w:rPr>
      </w:pPr>
      <w:r>
        <w:rPr>
          <w:rFonts w:eastAsia="WenQuanYi Micro Hei" w:cs="Lohit Devanagari" w:ascii="Times New Roman" w:hAnsi="Times New Roman"/>
          <w:color w:val="00000A"/>
          <w:kern w:val="2"/>
          <w:sz w:val="28"/>
          <w:szCs w:val="28"/>
          <w:lang w:val="kpv-RU" w:eastAsia="zh-CN" w:bidi="hi-IN"/>
        </w:rPr>
        <w:t>Сыктывдін да Сыктыв районъясса школьникъяс велӧдчӧны пусян уджӧ (тӧдӧмлунъясӧн да кужанлунъясӧн накӧд юксьӧны Н.В. Оплеснин нима республиканскӧй агропромышленнӧй техникумса мастеръяс). Сэні эм и мукӧд нырвизь: «Автомашинаяс дзоньталысь слесар», «Секретар-администратор».</w:t>
      </w:r>
    </w:p>
    <w:p>
      <w:pPr>
        <w:pStyle w:val="Normal"/>
        <w:widowControl/>
        <w:suppressAutoHyphens w:val="true"/>
        <w:bidi w:val="0"/>
        <w:spacing w:lineRule="auto" w:line="360" w:before="0" w:after="0"/>
        <w:ind w:left="0" w:right="0" w:firstLine="709"/>
        <w:contextualSpacing/>
        <w:jc w:val="both"/>
        <w:rPr>
          <w:rFonts w:ascii="Times New Roman" w:hAnsi="Times New Roman"/>
          <w:sz w:val="27"/>
          <w:szCs w:val="27"/>
        </w:rPr>
      </w:pPr>
      <w:r>
        <w:rPr>
          <w:rFonts w:eastAsia="WenQuanYi Micro Hei" w:cs="Lohit Devanagari" w:ascii="Times New Roman" w:hAnsi="Times New Roman"/>
          <w:color w:val="00000A"/>
          <w:kern w:val="2"/>
          <w:sz w:val="28"/>
          <w:szCs w:val="28"/>
          <w:lang w:val="kpv-RU" w:eastAsia="zh-CN" w:bidi="hi-IN"/>
        </w:rPr>
        <w:t>И.П. Морозов нима Сыктывкарса медколледжын школьникъяс вермасны босьтны тӧдӧмлунъяс косметологияын, фармацевтикаын да велӧдчыны медицина регистраторӧ.</w:t>
      </w:r>
    </w:p>
    <w:p>
      <w:pPr>
        <w:pStyle w:val="Normal"/>
        <w:widowControl/>
        <w:suppressAutoHyphens w:val="true"/>
        <w:bidi w:val="0"/>
        <w:spacing w:lineRule="auto" w:line="360" w:before="0" w:after="0"/>
        <w:ind w:left="0" w:right="0" w:firstLine="709"/>
        <w:contextualSpacing/>
        <w:jc w:val="both"/>
        <w:rPr>
          <w:rFonts w:ascii="Times New Roman" w:hAnsi="Times New Roman"/>
          <w:sz w:val="27"/>
          <w:szCs w:val="27"/>
        </w:rPr>
      </w:pPr>
      <w:r>
        <w:rPr>
          <w:rFonts w:eastAsia="WenQuanYi Micro Hei" w:cs="Lohit Devanagari" w:ascii="Times New Roman" w:hAnsi="Times New Roman"/>
          <w:color w:val="00000A"/>
          <w:kern w:val="2"/>
          <w:sz w:val="28"/>
          <w:szCs w:val="28"/>
          <w:lang w:val="kpv-RU" w:eastAsia="zh-CN" w:bidi="hi-IN"/>
        </w:rPr>
        <w:t>Печораса промышленно-экономическӧй техникумын томуловлы вӧзйӧны велӧдчыны татшӧм нырвизьяс серти: «Абу сёян-юан тӧвар вузалысь», «Плӧтник», «Вурсьысь». Медводдза нырвизь серти вермасны велӧдчыны и Интаса школьникъяс Приполярнӧй политехын.</w:t>
      </w:r>
    </w:p>
    <w:p>
      <w:pPr>
        <w:pStyle w:val="Normal"/>
        <w:widowControl/>
        <w:suppressAutoHyphens w:val="true"/>
        <w:bidi w:val="0"/>
        <w:spacing w:lineRule="auto" w:line="360" w:before="0" w:after="0"/>
        <w:ind w:left="0" w:right="0" w:firstLine="709"/>
        <w:contextualSpacing/>
        <w:jc w:val="both"/>
        <w:rPr>
          <w:rFonts w:ascii="Times New Roman" w:hAnsi="Times New Roman"/>
          <w:sz w:val="27"/>
          <w:szCs w:val="27"/>
        </w:rPr>
      </w:pPr>
      <w:r>
        <w:rPr>
          <w:rFonts w:eastAsia="WenQuanYi Micro Hei" w:cs="Lohit Devanagari" w:ascii="Times New Roman" w:hAnsi="Times New Roman"/>
          <w:color w:val="00000A"/>
          <w:kern w:val="2"/>
          <w:sz w:val="28"/>
          <w:szCs w:val="28"/>
          <w:lang w:val="kpv-RU" w:eastAsia="zh-CN" w:bidi="hi-IN"/>
        </w:rPr>
        <w:t>Усинскын гырысь класса велӧдчысьяс вермасны бӧрйыны татшӧм нырвизьяс, кыдзи: «Электрооборудование дзоньталысь да могмӧдысь электромонтёр», «Автомашинаяс дзоньталысь слесар», «Секретар-администратор», «Скважинаяс туялӧм серти оператор».</w:t>
      </w:r>
    </w:p>
    <w:p>
      <w:pPr>
        <w:pStyle w:val="Normal"/>
        <w:widowControl/>
        <w:suppressAutoHyphens w:val="true"/>
        <w:bidi w:val="0"/>
        <w:spacing w:lineRule="auto" w:line="360" w:before="0" w:after="0"/>
        <w:ind w:left="0" w:right="0" w:firstLine="709"/>
        <w:contextualSpacing/>
        <w:jc w:val="both"/>
        <w:rPr>
          <w:rFonts w:ascii="Times New Roman" w:hAnsi="Times New Roman"/>
          <w:sz w:val="27"/>
          <w:szCs w:val="27"/>
        </w:rPr>
      </w:pPr>
      <w:r>
        <w:rPr>
          <w:rFonts w:eastAsia="WenQuanYi Micro Hei" w:cs="Lohit Devanagari" w:ascii="Times New Roman" w:hAnsi="Times New Roman"/>
          <w:color w:val="00000A"/>
          <w:kern w:val="2"/>
          <w:sz w:val="28"/>
          <w:szCs w:val="28"/>
          <w:lang w:val="kpv-RU" w:eastAsia="zh-CN" w:bidi="hi-IN"/>
        </w:rPr>
        <w:t>Изьва районын том йӧзлы вӧзйӧма татшӧм уджсикасъяс: «Сёян-юан вузалысь» да «Мототранспорт средствоясса водитель».</w:t>
      </w:r>
    </w:p>
    <w:p>
      <w:pPr>
        <w:pStyle w:val="Normal"/>
        <w:widowControl/>
        <w:suppressAutoHyphens w:val="true"/>
        <w:bidi w:val="0"/>
        <w:spacing w:lineRule="auto" w:line="360" w:before="0" w:after="0"/>
        <w:ind w:left="0" w:right="0" w:firstLine="709"/>
        <w:contextualSpacing/>
        <w:jc w:val="both"/>
        <w:rPr>
          <w:rFonts w:ascii="Times New Roman" w:hAnsi="Times New Roman"/>
          <w:sz w:val="27"/>
          <w:szCs w:val="27"/>
        </w:rPr>
      </w:pPr>
      <w:r>
        <w:rPr>
          <w:rFonts w:eastAsia="WenQuanYi Micro Hei" w:cs="Lohit Devanagari" w:ascii="Times New Roman" w:hAnsi="Times New Roman"/>
          <w:color w:val="00000A"/>
          <w:kern w:val="2"/>
          <w:sz w:val="28"/>
          <w:szCs w:val="28"/>
          <w:lang w:val="kpv-RU" w:eastAsia="zh-CN" w:bidi="hi-IN"/>
        </w:rPr>
        <w:t>Сосногорскса технологическӧй техникумын велӧдасны «Электроннӧя арталан да арталан машинаясын оператор» уджсикасӧ. Микуньса кӧрт туй техникумын – татшӧм жӧ уджсикасӧ, а сідзжӧ – автомашинаяс дзоньталысь слесарӧ (Сыктывкарса политехническӧй техникумлӧн Удораса филиал подув вылын).</w:t>
      </w:r>
      <w:r>
        <w:br w:type="page"/>
      </w:r>
    </w:p>
    <w:p>
      <w:pPr>
        <w:pStyle w:val="Normal"/>
        <w:widowControl/>
        <w:suppressAutoHyphens w:val="true"/>
        <w:bidi w:val="0"/>
        <w:spacing w:lineRule="auto" w:line="360" w:before="0" w:after="0"/>
        <w:ind w:left="0" w:right="0" w:firstLine="709"/>
        <w:contextualSpacing/>
        <w:jc w:val="both"/>
        <w:rPr>
          <w:rFonts w:ascii="Times New Roman" w:hAnsi="Times New Roman"/>
          <w:sz w:val="27"/>
          <w:szCs w:val="27"/>
        </w:rPr>
      </w:pPr>
      <w:r>
        <w:rPr>
          <w:rFonts w:eastAsia="WenQuanYi Micro Hei" w:cs="Lohit Devanagari" w:ascii="Times New Roman" w:hAnsi="Times New Roman"/>
          <w:color w:val="00000A"/>
          <w:kern w:val="2"/>
          <w:sz w:val="28"/>
          <w:szCs w:val="28"/>
          <w:lang w:val="kpv-RU" w:eastAsia="zh-CN" w:bidi="hi-IN"/>
        </w:rPr>
        <w:t>16.11.2021</w:t>
      </w:r>
    </w:p>
    <w:p>
      <w:pPr>
        <w:pStyle w:val="1"/>
        <w:widowControl/>
        <w:suppressAutoHyphens w:val="true"/>
        <w:bidi w:val="0"/>
        <w:spacing w:lineRule="auto" w:line="360" w:before="0" w:after="0"/>
        <w:ind w:left="0" w:right="0" w:firstLine="709"/>
        <w:contextualSpacing/>
        <w:jc w:val="both"/>
        <w:rPr>
          <w:rFonts w:ascii="Times New Roman" w:hAnsi="Times New Roman"/>
          <w:sz w:val="27"/>
          <w:szCs w:val="27"/>
        </w:rPr>
      </w:pPr>
      <w:r>
        <w:rPr>
          <w:rFonts w:eastAsia="WenQuanYi Micro Hei" w:cs="Lohit Devanagari" w:ascii="Times New Roman" w:hAnsi="Times New Roman"/>
          <w:b/>
          <w:bCs/>
          <w:color w:val="00000A"/>
          <w:kern w:val="2"/>
          <w:sz w:val="28"/>
          <w:szCs w:val="28"/>
          <w:lang w:val="kpv-RU" w:eastAsia="zh-CN" w:bidi="hi-IN"/>
        </w:rPr>
        <w:t>Глава Коми: «Мы поможем подросткам найти себя после школы»</w:t>
      </w:r>
    </w:p>
    <w:p>
      <w:pPr>
        <w:pStyle w:val="Style15"/>
        <w:widowControl/>
        <w:suppressAutoHyphens w:val="true"/>
        <w:bidi w:val="0"/>
        <w:spacing w:lineRule="auto" w:line="360" w:before="0" w:after="0"/>
        <w:ind w:left="0" w:right="0" w:firstLine="709"/>
        <w:contextualSpacing/>
        <w:jc w:val="both"/>
        <w:rPr>
          <w:rFonts w:ascii="Times New Roman" w:hAnsi="Times New Roman"/>
          <w:sz w:val="27"/>
          <w:szCs w:val="27"/>
        </w:rPr>
      </w:pPr>
      <w:r>
        <w:rPr>
          <w:rFonts w:ascii="Times New Roman" w:hAnsi="Times New Roman"/>
          <w:sz w:val="28"/>
          <w:szCs w:val="28"/>
        </w:rPr>
        <w:t>С 15 ноября в учреждениях профобразования в Коми по инициативе Главы региона началось обучение учащихся старших классов школ тем специальностям, которые на сегодня особенно востребованы на рынке труда.</w:t>
      </w:r>
    </w:p>
    <w:p>
      <w:pPr>
        <w:pStyle w:val="Style15"/>
        <w:widowControl/>
        <w:suppressAutoHyphens w:val="true"/>
        <w:bidi w:val="0"/>
        <w:spacing w:lineRule="auto" w:line="360" w:before="0" w:after="0"/>
        <w:ind w:left="0" w:right="0" w:firstLine="709"/>
        <w:contextualSpacing/>
        <w:jc w:val="both"/>
        <w:rPr/>
      </w:pPr>
      <w:r>
        <w:rPr>
          <w:rFonts w:ascii="Times New Roman" w:hAnsi="Times New Roman"/>
          <w:sz w:val="28"/>
          <w:szCs w:val="28"/>
        </w:rPr>
        <w:t xml:space="preserve">Об этом Владимир Уйба рассказал в своем </w:t>
      </w:r>
      <w:hyperlink r:id="rId3" w:tgtFrame="_blank">
        <w:r>
          <w:rPr>
            <w:rFonts w:ascii="Times New Roman" w:hAnsi="Times New Roman"/>
            <w:sz w:val="28"/>
            <w:szCs w:val="28"/>
          </w:rPr>
          <w:t>видеообращении</w:t>
        </w:r>
      </w:hyperlink>
      <w:r>
        <w:rPr>
          <w:rFonts w:ascii="Times New Roman" w:hAnsi="Times New Roman"/>
          <w:sz w:val="28"/>
          <w:szCs w:val="28"/>
        </w:rPr>
        <w:t xml:space="preserve">. Он подчеркнул, что эта тема находится на его контроле и как руководителя региона, и как члена Бюро Союза машиностроителей России, возглавляемого Сергеем Викторовичем Чемезовым. </w:t>
      </w:r>
    </w:p>
    <w:p>
      <w:pPr>
        <w:pStyle w:val="Style15"/>
        <w:widowControl/>
        <w:suppressAutoHyphens w:val="true"/>
        <w:bidi w:val="0"/>
        <w:spacing w:lineRule="auto" w:line="360" w:before="0" w:after="0"/>
        <w:ind w:left="0" w:right="0" w:firstLine="709"/>
        <w:contextualSpacing/>
        <w:jc w:val="both"/>
        <w:rPr>
          <w:rFonts w:ascii="Times New Roman" w:hAnsi="Times New Roman"/>
          <w:sz w:val="27"/>
          <w:szCs w:val="27"/>
        </w:rPr>
      </w:pPr>
      <w:r>
        <w:rPr>
          <w:rFonts w:ascii="Times New Roman" w:hAnsi="Times New Roman"/>
          <w:sz w:val="28"/>
          <w:szCs w:val="28"/>
        </w:rPr>
        <w:t xml:space="preserve">«В прошлом году, когда я ездил по городам и районам, многие родители с досадой говорили о том, что в регионе утрачена система профобучения старшеклассников. По итогам поездок я поставил перед Минобразования Коми задачу возобновить систему профориентации для ребят 9-11 классов (это то время, когда подростки уже всерьез задумываются о будущей профессии)», - рассказал Владимир Уйба. </w:t>
      </w:r>
    </w:p>
    <w:p>
      <w:pPr>
        <w:pStyle w:val="Style15"/>
        <w:widowControl/>
        <w:suppressAutoHyphens w:val="true"/>
        <w:bidi w:val="0"/>
        <w:spacing w:lineRule="auto" w:line="360" w:before="0" w:after="0"/>
        <w:ind w:left="0" w:right="0" w:firstLine="709"/>
        <w:contextualSpacing/>
        <w:jc w:val="both"/>
        <w:rPr>
          <w:rFonts w:ascii="Times New Roman" w:hAnsi="Times New Roman"/>
          <w:sz w:val="27"/>
          <w:szCs w:val="27"/>
        </w:rPr>
      </w:pPr>
      <w:r>
        <w:rPr>
          <w:rFonts w:ascii="Times New Roman" w:hAnsi="Times New Roman"/>
          <w:sz w:val="28"/>
          <w:szCs w:val="28"/>
        </w:rPr>
        <w:t xml:space="preserve">Минобразования Коми разработало программу обучения, которая в нынешнем учебном году стартовала 15 ноября. До мая 2022 года 620 старшеклассников в 12-ти муниципальных образованиях могут бесплатно получить одну из 12-ти специальностей. </w:t>
      </w:r>
    </w:p>
    <w:p>
      <w:pPr>
        <w:pStyle w:val="Style15"/>
        <w:widowControl/>
        <w:suppressAutoHyphens w:val="true"/>
        <w:bidi w:val="0"/>
        <w:spacing w:lineRule="auto" w:line="360" w:before="0" w:after="0"/>
        <w:ind w:left="0" w:right="0" w:firstLine="709"/>
        <w:contextualSpacing/>
        <w:jc w:val="both"/>
        <w:rPr>
          <w:rFonts w:ascii="Times New Roman" w:hAnsi="Times New Roman"/>
          <w:sz w:val="27"/>
          <w:szCs w:val="27"/>
        </w:rPr>
      </w:pPr>
      <w:r>
        <w:rPr>
          <w:rFonts w:ascii="Times New Roman" w:hAnsi="Times New Roman"/>
          <w:sz w:val="28"/>
          <w:szCs w:val="28"/>
        </w:rPr>
        <w:t xml:space="preserve">«Этот формат поддержки подрастающего поколения в числе приоритетов деятельности РосМаша, членом Бюро которого я являюсь. Поэтому, воглавив Республику Коми, взял эту тему под личный контроль. На нынешний учебный год по моему поручению из бюджета региона на профобучением старшеклассников, в том числе, ребят с ограниченными возможностями здоровья, заложено порядка 10 миллионов рублей. Наша задача – помочь юным жителям городов и районов найти себя и к моменту получения аттестата понять – каким делом они готовы заниматься на профессиональной основе, куда дальше хотят пойти учиться для этого», - высказался Владимир Уйба. </w:t>
      </w:r>
    </w:p>
    <w:p>
      <w:pPr>
        <w:pStyle w:val="Style15"/>
        <w:widowControl/>
        <w:suppressAutoHyphens w:val="true"/>
        <w:bidi w:val="0"/>
        <w:spacing w:lineRule="auto" w:line="360" w:before="0" w:after="0"/>
        <w:ind w:left="0" w:right="0" w:firstLine="709"/>
        <w:contextualSpacing/>
        <w:jc w:val="both"/>
        <w:rPr>
          <w:rFonts w:ascii="Times New Roman" w:hAnsi="Times New Roman"/>
          <w:sz w:val="27"/>
          <w:szCs w:val="27"/>
        </w:rPr>
      </w:pPr>
      <w:r>
        <w:rPr>
          <w:rFonts w:ascii="Times New Roman" w:hAnsi="Times New Roman"/>
          <w:sz w:val="28"/>
          <w:szCs w:val="28"/>
        </w:rPr>
        <w:t xml:space="preserve">Обучение начато в техникумах и колледжах: Сыктывкара, Ухты, Сосногорска, Печоры, Инты, Воркуты и Усинска, а также - Сыктывдинского, Сысольского, Усть-Вымского Ижемского и Удорского районов. </w:t>
      </w:r>
    </w:p>
    <w:p>
      <w:pPr>
        <w:pStyle w:val="Style15"/>
        <w:widowControl/>
        <w:suppressAutoHyphens w:val="true"/>
        <w:bidi w:val="0"/>
        <w:spacing w:lineRule="auto" w:line="360" w:before="0" w:after="0"/>
        <w:ind w:left="0" w:right="0" w:firstLine="709"/>
        <w:contextualSpacing/>
        <w:jc w:val="both"/>
        <w:rPr>
          <w:rFonts w:ascii="Times New Roman" w:hAnsi="Times New Roman"/>
          <w:sz w:val="27"/>
          <w:szCs w:val="27"/>
        </w:rPr>
      </w:pPr>
      <w:r>
        <w:rPr>
          <w:rFonts w:ascii="Times New Roman" w:hAnsi="Times New Roman"/>
          <w:sz w:val="28"/>
          <w:szCs w:val="28"/>
        </w:rPr>
        <w:t xml:space="preserve">Так, в Воркуте школьников обучат в политехе на повара и слесаря по ремонту автомобилей, в горно-экономическом колледже - на секретарей-администраторов, в медколледже – на младших медсестер по уходу за больными. </w:t>
      </w:r>
    </w:p>
    <w:p>
      <w:pPr>
        <w:pStyle w:val="Style15"/>
        <w:widowControl/>
        <w:suppressAutoHyphens w:val="true"/>
        <w:bidi w:val="0"/>
        <w:spacing w:lineRule="auto" w:line="360" w:before="0" w:after="0"/>
        <w:ind w:left="0" w:right="0" w:firstLine="709"/>
        <w:contextualSpacing/>
        <w:jc w:val="both"/>
        <w:rPr>
          <w:rFonts w:ascii="Times New Roman" w:hAnsi="Times New Roman"/>
          <w:sz w:val="27"/>
          <w:szCs w:val="27"/>
        </w:rPr>
      </w:pPr>
      <w:r>
        <w:rPr>
          <w:rFonts w:ascii="Times New Roman" w:hAnsi="Times New Roman"/>
          <w:sz w:val="28"/>
          <w:szCs w:val="28"/>
        </w:rPr>
        <w:t xml:space="preserve">Медкурс организован также в Ухте и Сыктывкаре на базе медколледжей. </w:t>
      </w:r>
    </w:p>
    <w:p>
      <w:pPr>
        <w:pStyle w:val="Style15"/>
        <w:widowControl/>
        <w:suppressAutoHyphens w:val="true"/>
        <w:bidi w:val="0"/>
        <w:spacing w:lineRule="auto" w:line="360" w:before="0" w:after="0"/>
        <w:ind w:left="0" w:right="0" w:firstLine="709"/>
        <w:contextualSpacing/>
        <w:jc w:val="both"/>
        <w:rPr>
          <w:rFonts w:ascii="Times New Roman" w:hAnsi="Times New Roman"/>
          <w:sz w:val="27"/>
          <w:szCs w:val="27"/>
        </w:rPr>
      </w:pPr>
      <w:r>
        <w:rPr>
          <w:rFonts w:ascii="Times New Roman" w:hAnsi="Times New Roman"/>
          <w:sz w:val="28"/>
          <w:szCs w:val="28"/>
        </w:rPr>
        <w:t xml:space="preserve">Школьники Сыктывдинского и Сысольского районов постигают азы поварского ремесла (знаниями и навыками с ними делятся мастера республиканского агропромышленного техникума им. Н.В. Оплеснина). Там же открыты и другие направления: «Слесарь по ремонту автомобилей», «Секретарь-администратор». </w:t>
      </w:r>
    </w:p>
    <w:p>
      <w:pPr>
        <w:pStyle w:val="Style15"/>
        <w:widowControl/>
        <w:suppressAutoHyphens w:val="true"/>
        <w:bidi w:val="0"/>
        <w:spacing w:lineRule="auto" w:line="360" w:before="0" w:after="0"/>
        <w:ind w:left="0" w:right="0" w:firstLine="709"/>
        <w:contextualSpacing/>
        <w:jc w:val="both"/>
        <w:rPr>
          <w:rFonts w:ascii="Times New Roman" w:hAnsi="Times New Roman"/>
          <w:sz w:val="27"/>
          <w:szCs w:val="27"/>
        </w:rPr>
      </w:pPr>
      <w:r>
        <w:rPr>
          <w:rFonts w:ascii="Times New Roman" w:hAnsi="Times New Roman"/>
          <w:sz w:val="28"/>
          <w:szCs w:val="28"/>
        </w:rPr>
        <w:t xml:space="preserve">Научиться секретам косметологии и погрузиться в тонкости фармацевтики и медицинского регистратора школьники могут в Сыктывкарском медколледже им. И.П. Морозова. </w:t>
      </w:r>
    </w:p>
    <w:p>
      <w:pPr>
        <w:pStyle w:val="Style15"/>
        <w:widowControl/>
        <w:suppressAutoHyphens w:val="true"/>
        <w:bidi w:val="0"/>
        <w:spacing w:lineRule="auto" w:line="360" w:before="0" w:after="0"/>
        <w:ind w:left="0" w:right="0" w:firstLine="709"/>
        <w:contextualSpacing/>
        <w:jc w:val="both"/>
        <w:rPr>
          <w:rFonts w:ascii="Times New Roman" w:hAnsi="Times New Roman"/>
          <w:sz w:val="27"/>
          <w:szCs w:val="27"/>
        </w:rPr>
      </w:pPr>
      <w:r>
        <w:rPr>
          <w:rFonts w:ascii="Times New Roman" w:hAnsi="Times New Roman"/>
          <w:sz w:val="28"/>
          <w:szCs w:val="28"/>
        </w:rPr>
        <w:t xml:space="preserve">В Печорском промышленно-экономическом техникуме подросткам предлагается обучение по направлениям: «Продавец непродовольственных товаров», «Плотник», «Портной». По первому направлению смогут обучиться и школьники Инты в Приполярном политехе. </w:t>
      </w:r>
    </w:p>
    <w:p>
      <w:pPr>
        <w:pStyle w:val="Style15"/>
        <w:widowControl/>
        <w:suppressAutoHyphens w:val="true"/>
        <w:bidi w:val="0"/>
        <w:spacing w:lineRule="auto" w:line="360" w:before="0" w:after="0"/>
        <w:ind w:left="0" w:right="0" w:firstLine="709"/>
        <w:contextualSpacing/>
        <w:jc w:val="both"/>
        <w:rPr>
          <w:rFonts w:ascii="Times New Roman" w:hAnsi="Times New Roman"/>
          <w:sz w:val="27"/>
          <w:szCs w:val="27"/>
        </w:rPr>
      </w:pPr>
      <w:r>
        <w:rPr>
          <w:rFonts w:ascii="Times New Roman" w:hAnsi="Times New Roman"/>
          <w:sz w:val="28"/>
          <w:szCs w:val="28"/>
        </w:rPr>
        <w:t xml:space="preserve">В Усинске учащиеся выпускных классов школ могут выбрать такие направления, как: «Электромонтер по ремонту и обслуживанию электрооборудования», «Слесарь по ремонту автомобилей», «Секретарь-администратор», «Оператор по исследованию скважин». </w:t>
      </w:r>
    </w:p>
    <w:p>
      <w:pPr>
        <w:pStyle w:val="Style15"/>
        <w:widowControl/>
        <w:suppressAutoHyphens w:val="true"/>
        <w:bidi w:val="0"/>
        <w:spacing w:lineRule="auto" w:line="360" w:before="0" w:after="0"/>
        <w:ind w:left="0" w:right="0" w:firstLine="709"/>
        <w:contextualSpacing/>
        <w:jc w:val="both"/>
        <w:rPr>
          <w:rFonts w:ascii="Times New Roman" w:hAnsi="Times New Roman"/>
          <w:sz w:val="27"/>
          <w:szCs w:val="27"/>
        </w:rPr>
      </w:pPr>
      <w:r>
        <w:rPr>
          <w:rFonts w:ascii="Times New Roman" w:hAnsi="Times New Roman"/>
          <w:sz w:val="28"/>
          <w:szCs w:val="28"/>
        </w:rPr>
        <w:t xml:space="preserve">В Ижемском районе юным жителям предложены специальности: «Продавец продтоваров» и «Водитель мототранспортных средств». </w:t>
      </w:r>
    </w:p>
    <w:p>
      <w:pPr>
        <w:pStyle w:val="Style15"/>
        <w:widowControl/>
        <w:suppressAutoHyphens w:val="true"/>
        <w:bidi w:val="0"/>
        <w:spacing w:lineRule="auto" w:line="360" w:before="0" w:after="0"/>
        <w:ind w:left="0" w:right="0" w:firstLine="709"/>
        <w:contextualSpacing/>
        <w:jc w:val="both"/>
        <w:rPr>
          <w:rFonts w:ascii="Times New Roman" w:hAnsi="Times New Roman"/>
          <w:sz w:val="27"/>
          <w:szCs w:val="27"/>
        </w:rPr>
      </w:pPr>
      <w:r>
        <w:rPr>
          <w:rFonts w:ascii="Times New Roman" w:hAnsi="Times New Roman"/>
          <w:sz w:val="28"/>
          <w:szCs w:val="28"/>
        </w:rPr>
        <w:t>Сосногорский технологический техникум обучит профессии «Оператор электронно-вычислительных и вычислительных машин». Микуньский железнодорожный техникум – этой же профессии, а также - навыкам «Слесаря по ремонту автомобилей» (на базе Удорского филиала Сыктывкарского политехнического техникума).</w:t>
      </w:r>
    </w:p>
    <w:p>
      <w:pPr>
        <w:pStyle w:val="Normal"/>
        <w:widowControl/>
        <w:suppressAutoHyphens w:val="true"/>
        <w:bidi w:val="0"/>
        <w:spacing w:lineRule="auto" w:line="360" w:before="0" w:after="0"/>
        <w:ind w:left="0" w:right="0" w:firstLine="709"/>
        <w:contextualSpacing/>
        <w:jc w:val="both"/>
        <w:rPr>
          <w:rFonts w:ascii="Times New Roman" w:hAnsi="Times New Roman" w:eastAsia="WenQuanYi Micro Hei" w:cs="Lohit Devanagari"/>
          <w:b/>
          <w:b/>
          <w:bCs/>
          <w:color w:val="00000A"/>
          <w:kern w:val="2"/>
          <w:sz w:val="28"/>
          <w:szCs w:val="28"/>
          <w:lang w:val="kpv-RU" w:eastAsia="zh-CN" w:bidi="hi-IN"/>
        </w:rPr>
      </w:pPr>
      <w:r>
        <w:rPr>
          <w:rFonts w:eastAsia="WenQuanYi Micro Hei" w:cs="Lohit Devanagari" w:ascii="Times New Roman" w:hAnsi="Times New Roman"/>
          <w:b/>
          <w:bCs/>
          <w:color w:val="00000A"/>
          <w:kern w:val="2"/>
          <w:sz w:val="28"/>
          <w:szCs w:val="28"/>
          <w:lang w:val="kpv-RU" w:eastAsia="zh-CN" w:bidi="hi-IN"/>
        </w:rPr>
      </w:r>
    </w:p>
    <w:p>
      <w:pPr>
        <w:pStyle w:val="Normal"/>
        <w:widowControl/>
        <w:suppressAutoHyphens w:val="true"/>
        <w:bidi w:val="0"/>
        <w:spacing w:lineRule="auto" w:line="360" w:before="0" w:after="0"/>
        <w:ind w:left="0" w:right="0" w:firstLine="709"/>
        <w:contextualSpacing/>
        <w:jc w:val="both"/>
        <w:rPr>
          <w:sz w:val="28"/>
          <w:szCs w:val="28"/>
        </w:rPr>
      </w:pPr>
      <w:r>
        <w:rPr>
          <w:rFonts w:eastAsia="WenQuanYi Micro Hei" w:cs="Lohit Devanagari" w:ascii="Times New Roman" w:hAnsi="Times New Roman"/>
          <w:b/>
          <w:bCs/>
          <w:color w:val="00000A"/>
          <w:kern w:val="2"/>
          <w:sz w:val="28"/>
          <w:szCs w:val="28"/>
          <w:lang w:val="kpv-RU" w:eastAsia="zh-CN" w:bidi="hi-IN"/>
        </w:rPr>
        <w:t>Габова 3093</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Tahoma" w:cs="FreeSans"/>
      <w:b/>
      <w:bCs/>
      <w:sz w:val="48"/>
      <w:szCs w:val="48"/>
    </w:rPr>
  </w:style>
  <w:style w:type="character" w:styleId="Style13">
    <w:name w:val="Интернет-ссылка"/>
    <w:rPr>
      <w:color w:val="000080"/>
      <w:u w:val="single"/>
      <w:lang w:val="zxx" w:eastAsia="zxx" w:bidi="zxx"/>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outu.be/RfqlvLoZOLk" TargetMode="External"/><Relationship Id="rId3" Type="http://schemas.openxmlformats.org/officeDocument/2006/relationships/hyperlink" Target="https://youtu.be/RfqlvLoZOLk"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326</TotalTime>
  <Application>LibreOffice/6.4.2.2$Linux_X86_64 LibreOffice_project/4e471d8c02c9c90f512f7f9ead8875b57fcb1ec3</Application>
  <Pages>6</Pages>
  <Words>851</Words>
  <Characters>6125</Characters>
  <CharactersWithSpaces>6965</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2021-05-14T12:37:08Z</dcterms:created>
  <dc:creator/>
  <dc:description/>
  <dc:language>ru-RU</dc:language>
  <cp:lastModifiedBy/>
  <cp:lastPrinted>2021-11-16T12:43:35Z</cp:lastPrinted>
  <dcterms:modified xsi:type="dcterms:W3CDTF">2021-11-17T17:09:42Z</dcterms:modified>
  <cp:revision>133</cp:revision>
  <dc:subject/>
  <dc:title/>
</cp:coreProperties>
</file>