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16.11.2021</w:t>
      </w:r>
    </w:p>
    <w:p>
      <w:pPr>
        <w:pStyle w:val="Normal"/>
        <w:widowControl/>
        <w:suppressAutoHyphens w:val="true"/>
        <w:bidi w:val="0"/>
        <w:spacing w:lineRule="auto" w:line="360" w:before="0" w:after="0"/>
        <w:ind w:left="0" w:right="0" w:firstLine="709"/>
        <w:contextualSpacing/>
        <w:jc w:val="both"/>
        <w:rPr>
          <w:rFonts w:ascii="Times New Roman" w:hAnsi="Times New Roman"/>
          <w:b/>
          <w:b/>
          <w:bCs/>
          <w:sz w:val="27"/>
          <w:szCs w:val="27"/>
        </w:rPr>
      </w:pPr>
      <w:r>
        <w:rPr>
          <w:rFonts w:eastAsia="WenQuanYi Micro Hei" w:cs="Lohit Devanagari" w:ascii="Times New Roman" w:hAnsi="Times New Roman"/>
          <w:b/>
          <w:bCs/>
          <w:color w:val="00000A"/>
          <w:kern w:val="2"/>
          <w:sz w:val="28"/>
          <w:szCs w:val="28"/>
          <w:lang w:val="kpv-RU" w:eastAsia="zh-CN" w:bidi="hi-IN"/>
        </w:rPr>
        <w:t>Коми Республикаса Юралысь: «Ми отсалам томуловлы аддзыны асьнысӧ школа бӧрын»</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Регионса Юралысьлӧн вӧзйӧм серти вӧльгым тӧлысь 15 лунсянь Комиын уджсикасӧ велӧдан учреждениеясын гырысь классъясса велӧдчысьясӧс заводитасны велӧдны удж рынокын медколана уджсикасъясӧ.</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 xml:space="preserve">Та йылысь Владимир Уйба висьталіс </w:t>
      </w:r>
      <w:hyperlink r:id="rId2">
        <w:r>
          <w:rPr>
            <w:rFonts w:eastAsia="WenQuanYi Micro Hei" w:cs="Lohit Devanagari" w:ascii="Times New Roman" w:hAnsi="Times New Roman"/>
            <w:color w:val="00000A"/>
            <w:kern w:val="2"/>
            <w:sz w:val="28"/>
            <w:szCs w:val="28"/>
            <w:lang w:val="kpv-RU" w:eastAsia="zh-CN" w:bidi="hi-IN"/>
          </w:rPr>
          <w:t>видео пыр шыӧдчигӧн</w:t>
        </w:r>
      </w:hyperlink>
      <w:r>
        <w:rPr>
          <w:rFonts w:eastAsia="WenQuanYi Micro Hei" w:cs="Lohit Devanagari" w:ascii="Times New Roman" w:hAnsi="Times New Roman"/>
          <w:color w:val="00000A"/>
          <w:kern w:val="2"/>
          <w:sz w:val="28"/>
          <w:szCs w:val="28"/>
          <w:lang w:val="kpv-RU" w:eastAsia="zh-CN" w:bidi="hi-IN"/>
        </w:rPr>
        <w:t>. Сійӧ тӧдчӧдіс, мый ачыс видзӧдӧ та бӧрся кыдзи регионса юрнуӧдысь да Россияса машина вӧчысьяс котырлӧн бюроӧ пырысь (юрнуӧдысьыс – Сергей Викторович Чемезов).</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«Колян во, кор ме вет</w:t>
      </w:r>
      <w:r>
        <w:rPr>
          <w:rFonts w:eastAsia="WenQuanYi Micro Hei" w:cs="Lohit Devanagari" w:ascii="Times New Roman" w:hAnsi="Times New Roman"/>
          <w:color w:val="00000A"/>
          <w:kern w:val="2"/>
          <w:sz w:val="28"/>
          <w:szCs w:val="28"/>
          <w:lang w:val="kpv-RU" w:eastAsia="zh-CN" w:bidi="hi-IN"/>
        </w:rPr>
        <w:t>лӧд</w:t>
      </w:r>
      <w:r>
        <w:rPr>
          <w:rFonts w:eastAsia="WenQuanYi Micro Hei" w:cs="Lohit Devanagari" w:ascii="Times New Roman" w:hAnsi="Times New Roman"/>
          <w:color w:val="00000A"/>
          <w:kern w:val="2"/>
          <w:sz w:val="28"/>
          <w:szCs w:val="28"/>
          <w:lang w:val="kpv-RU" w:eastAsia="zh-CN" w:bidi="hi-IN"/>
        </w:rPr>
        <w:t>лі кар-районъясті, уна бать-мам шогсисны, мый регионын дугдісны велӧдны уджсикасӧ гырысь классъясын велӧдчысьясӧс. Та бӧрын ме пукті Коми Республикаса велӧдан министерство водзын мог выль пӧв котыртны 9-11 классъясын велӧдчысьясӧс удж сикасъясӧн тӧдмӧдан система (</w:t>
      </w:r>
      <w:r>
        <w:rPr>
          <w:rFonts w:eastAsia="WenQuanYi Micro Hei" w:cs="Lohit Devanagari" w:ascii="Times New Roman" w:hAnsi="Times New Roman"/>
          <w:color w:val="00000A"/>
          <w:kern w:val="2"/>
          <w:sz w:val="28"/>
          <w:szCs w:val="28"/>
          <w:lang w:val="kpv-RU" w:eastAsia="zh-CN" w:bidi="hi-IN"/>
        </w:rPr>
        <w:t>тайӧ классъясас</w:t>
      </w:r>
      <w:r>
        <w:rPr>
          <w:rFonts w:eastAsia="WenQuanYi Micro Hei" w:cs="Lohit Devanagari" w:ascii="Times New Roman" w:hAnsi="Times New Roman"/>
          <w:color w:val="00000A"/>
          <w:kern w:val="2"/>
          <w:sz w:val="28"/>
          <w:szCs w:val="28"/>
          <w:lang w:val="kpv-RU" w:eastAsia="zh-CN" w:bidi="hi-IN"/>
        </w:rPr>
        <w:t xml:space="preserve"> томулов мӧвпалӧны нин аскиа уджсикас йылысь)», - висьталіс Владимир Уйба.</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Коми Республикаса велӧдан министерство лӧсьӧдіс уджтас. Таво сійӧ пансис вӧльгым тӧлысь 15 лунӧ. 2022 вося ода-кора тӧлысьӧдз 12 муниципалитетын гырысь класса 620 велӧдчысь вермас дон босьттӧг ше</w:t>
      </w:r>
      <w:r>
        <w:rPr>
          <w:rFonts w:eastAsia="WenQuanYi Micro Hei" w:cs="Lohit Devanagari" w:ascii="Times New Roman" w:hAnsi="Times New Roman"/>
          <w:color w:val="00000A"/>
          <w:kern w:val="2"/>
          <w:sz w:val="28"/>
          <w:szCs w:val="28"/>
          <w:lang w:val="kpv-RU" w:eastAsia="zh-CN" w:bidi="hi-IN"/>
        </w:rPr>
        <w:t>д</w:t>
      </w:r>
      <w:r>
        <w:rPr>
          <w:rFonts w:eastAsia="WenQuanYi Micro Hei" w:cs="Lohit Devanagari" w:ascii="Times New Roman" w:hAnsi="Times New Roman"/>
          <w:color w:val="00000A"/>
          <w:kern w:val="2"/>
          <w:sz w:val="28"/>
          <w:szCs w:val="28"/>
          <w:lang w:val="kpv-RU" w:eastAsia="zh-CN" w:bidi="hi-IN"/>
        </w:rPr>
        <w:t>ӧдны 12 специальносьт пиысь ӧтиӧс.</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«Томуловлы татшӧм сяма отсӧгыс РосМашлӧн уджын, кодлӧн Бюроӧ ме пыра, медтӧдчана нырвизьяс лыдын. Та вӧсна, кор ме босьтчи юрнуӧдны Коми Республикаӧн, ачым куті видзӧдны та бӧрся. Менам тшӧктӧм серти ӧнія велӧдчан во вылӧ регионса сьӧмкудйысь вичмӧдӧма 10 миллион гӧгӧр шайт, медым велӧдны уджсикасӧ гырысь классъясса велӧдчысьясӧс, тшӧтш и дзоньвидзалунын дзескӧдӧм челядьӧс. Миян мог – отсавны кар-районъясса томуловлы аддзыны асьнысӧ да аттестат босьтігкежлӧ гӧгӧрвоны, кутшӧм удж найӧ кӧсйӧны вӧчны, кӧні кӧсйӧны водзӧ велӧдчыны», - висьтасис Владимир Уйба.</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Велӧдӧны Сыктывкарса, Ухтаса, Сосногорскса, Печораса, Интаса, Воркутаса да Усинскса, а сідзжӧ Сыктывдін, Сыктыв, Емдін, Изьва да Удора районъясса техникумъясын да колледжъясын.</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Сідз, Воркутаын школьникъясӧс политехын велӧдасны пӧварӧ да автомашина дзоньталысь слесарӧ, горно-экономическӧй колледжын – секретар-администраторъясӧ, медколледжын – висьысьяс бӧрся видзӧдысь ичӧт медсестраясӧ.</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Медицина курсъяссӧ сідзжӧ котыртӧма Ухтаса да Сыктывкарса медколледжъясын.</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Сыктывдін да Сыктыв районъясса школьникъяс велӧдчӧны пусян уджӧ (тӧдӧмлунъясӧн да кужанлунъясӧн накӧд юксьӧны Н.В. Оплеснин нима республиканскӧй агропромышленнӧй техникумса мастеръяс). Сэні эм и мукӧд нырвизь: «Автомашинаяс дзоньталысь слесар», «Секретар-администратор».</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И.П. Морозов нима Сыктывкарса медколледжын школьникъяс вермасны босьтны тӧдӧмлунъяс косметологияын, фармацевтикаын да велӧдчыны медицина регистраторӧ.</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Печораса промышленно-экономическӧй техникумын томуловлы вӧзйӧны велӧдчыны татшӧм нырвизьяс серти: «Абу сёян-юан тӧвар вузалысь», «Плӧтник», «Вурсьысь». Медводдза нырвизь серти вермасны велӧдчыны и Интаса школьникъяс Приполярнӧй политехын.</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Усинскын гырысь класса велӧдчысьяс вермасны бӧрйыны татшӧм нырвизьяс, кыдзи: «Электрооборудование дзоньталысь да могмӧдысь электромонтёр», «Автомашинаяс дзоньталысь слесар», «Секретар-администратор», «Скважинаяс туялӧм серти оператор».</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Изьва районын том йӧзлы вӧзйӧма татшӧм уджсикасъяс: «Сёян-юан вузалысь» да «Мототранспорт средствоясса водитель».</w:t>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Сосногорскса технологическӧй техникумын велӧдасны «Электроннӧя арталан да арталан машинаясын оператор» уджсикасӧ. Микуньса кӧрт туй техникумын – татшӧм жӧ уджсикасӧ, а сідзжӧ – автомашинаяс дзоньталысь слесарӧ (Сыктывкарса политехническӧй техникумлӧн Удораса филиал подув вылын).</w:t>
      </w:r>
      <w:r>
        <w:br w:type="page"/>
      </w:r>
    </w:p>
    <w:p>
      <w:pPr>
        <w:pStyle w:val="Normal"/>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color w:val="00000A"/>
          <w:kern w:val="2"/>
          <w:sz w:val="28"/>
          <w:szCs w:val="28"/>
          <w:lang w:val="kpv-RU" w:eastAsia="zh-CN" w:bidi="hi-IN"/>
        </w:rPr>
        <w:t>16.11.2021</w:t>
      </w:r>
    </w:p>
    <w:p>
      <w:pPr>
        <w:pStyle w:val="1"/>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eastAsia="WenQuanYi Micro Hei" w:cs="Lohit Devanagari" w:ascii="Times New Roman" w:hAnsi="Times New Roman"/>
          <w:b/>
          <w:bCs/>
          <w:color w:val="00000A"/>
          <w:kern w:val="2"/>
          <w:sz w:val="28"/>
          <w:szCs w:val="28"/>
          <w:lang w:val="kpv-RU" w:eastAsia="zh-CN" w:bidi="hi-IN"/>
        </w:rPr>
        <w:t>Глава Коми: «Мы поможем подросткам найти себя после школы»</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С 15 ноября в учреждениях профобразования в Коми по инициативе Главы региона началось обучение учащихся старших классов школ тем специальностям, которые на сегодня особенно востребованы на рынке труда.</w:t>
      </w:r>
    </w:p>
    <w:p>
      <w:pPr>
        <w:pStyle w:val="Style15"/>
        <w:widowControl/>
        <w:suppressAutoHyphens w:val="true"/>
        <w:bidi w:val="0"/>
        <w:spacing w:lineRule="auto" w:line="360" w:before="0" w:after="0"/>
        <w:ind w:left="0" w:right="0" w:firstLine="709"/>
        <w:contextualSpacing/>
        <w:jc w:val="both"/>
        <w:rPr/>
      </w:pPr>
      <w:r>
        <w:rPr>
          <w:rFonts w:ascii="Times New Roman" w:hAnsi="Times New Roman"/>
          <w:sz w:val="28"/>
          <w:szCs w:val="28"/>
        </w:rPr>
        <w:t xml:space="preserve">Об этом Владимир Уйба рассказал в своем </w:t>
      </w:r>
      <w:hyperlink r:id="rId3" w:tgtFrame="_blank">
        <w:r>
          <w:rPr>
            <w:rFonts w:ascii="Times New Roman" w:hAnsi="Times New Roman"/>
            <w:sz w:val="28"/>
            <w:szCs w:val="28"/>
          </w:rPr>
          <w:t>видеообращении</w:t>
        </w:r>
      </w:hyperlink>
      <w:r>
        <w:rPr>
          <w:rFonts w:ascii="Times New Roman" w:hAnsi="Times New Roman"/>
          <w:sz w:val="28"/>
          <w:szCs w:val="28"/>
        </w:rPr>
        <w:t xml:space="preserve">. Он подчеркнул, что эта тема находится на его контроле и как руководителя региона, и как члена Бюро Союза машиностроителей России, возглавляемого Сергеем Викторовичем Чемезовым.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«В прошлом году, когда я ездил по городам и районам, многие родители с досадой говорили о том, что в регионе утрачена система профобучения старшеклассников. По итогам поездок я поставил перед Минобразования Коми задачу возобновить систему профориентации для ребят 9-11 классов (это то время, когда подростки уже всерьез задумываются о будущей профессии)», - рассказал Владимир Уйба.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Минобразования Коми разработало программу обучения, которая в нынешнем учебном году стартовала 15 ноября. До мая 2022 года 620 старшеклассников в 12-ти муниципальных образованиях могут бесплатно получить одну из 12-ти специальностей.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«Этот формат поддержки подрастающего поколения в числе приоритетов деятельности РосМаша, членом Бюро которого я являюсь. Поэтому, воглавив Республику Коми, взял эту тему под личный контроль. На нынешний учебный год по моему поручению из бюджета региона на профобучением старшеклассников, в том числе, ребят с ограниченными возможностями здоровья, заложено порядка 10 миллионов рублей. Наша задача – помочь юным жителям городов и районов найти себя и к моменту получения аттестата понять – каким делом они готовы заниматься на профессиональной основе, куда дальше хотят пойти учиться для этого», - высказался Владимир Уйба.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Обучение начато в техникумах и колледжах: Сыктывкара, Ухты, Сосногорска, Печоры, Инты, Воркуты и Усинска, а также - Сыктывдинского, Сысольского, Усть-Вымского Ижемского и Удорского районов.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Так, в Воркуте школьников обучат в политехе на повара и слесаря по ремонту автомобилей, в горно-экономическом колледже - на секретарей-администраторов, в медколледже – на младших медсестер по уходу за больными.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Медкурс организован также в Ухте и Сыктывкаре на базе медколледжей.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Школьники Сыктывдинского и Сысольского районов постигают азы поварского ремесла (знаниями и навыками с ними делятся мастера республиканского агропромышленного техникума им. Н.В. Оплеснина). Там же открыты и другие направления: «Слесарь по ремонту автомобилей», «Секретарь-администратор».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Научиться секретам косметологии и погрузиться в тонкости фармацевтики и медицинского регистратора школьники могут в Сыктывкарском медколледже им. И.П. Морозова.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В Печорском промышленно-экономическом техникуме подросткам предлагается обучение по направлениям: «Продавец непродовольственных товаров», «Плотник», «Портной». По первому направлению смогут обучиться и школьники Инты в Приполярном политехе.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В Усинске учащиеся выпускных классов школ могут выбрать такие направления, как: «Электромонтер по ремонту и обслуживанию электрооборудования», «Слесарь по ремонту автомобилей», «Секретарь-администратор», «Оператор по исследованию скважин».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 xml:space="preserve">В Ижемском районе юным жителям предложены специальности: «Продавец продтоваров» и «Водитель мототранспортных средств». </w:t>
      </w:r>
    </w:p>
    <w:p>
      <w:pPr>
        <w:pStyle w:val="Style15"/>
        <w:widowControl/>
        <w:suppressAutoHyphens w:val="true"/>
        <w:bidi w:val="0"/>
        <w:spacing w:lineRule="auto" w:line="360" w:before="0" w:after="0"/>
        <w:ind w:left="0" w:right="0" w:firstLine="709"/>
        <w:contextualSpacing/>
        <w:jc w:val="both"/>
        <w:rPr>
          <w:rFonts w:ascii="Times New Roman" w:hAnsi="Times New Roman"/>
          <w:sz w:val="27"/>
          <w:szCs w:val="27"/>
        </w:rPr>
      </w:pPr>
      <w:r>
        <w:rPr>
          <w:rFonts w:ascii="Times New Roman" w:hAnsi="Times New Roman"/>
          <w:sz w:val="28"/>
          <w:szCs w:val="28"/>
        </w:rPr>
        <w:t>Сосногорский технологический техникум обучит профессии «Оператор электронно-вычислительных и вычислительных машин». Микуньский железнодорожный техникум – этой же профессии, а также - навыкам «Слесаря по ремонту автомобилей» (на базе Удорского филиала Сыктывкарского политехнического техникума).</w:t>
      </w:r>
    </w:p>
    <w:p>
      <w:pPr>
        <w:pStyle w:val="Normal"/>
        <w:widowControl/>
        <w:suppressAutoHyphens w:val="true"/>
        <w:bidi w:val="0"/>
        <w:spacing w:lineRule="auto" w:line="360" w:before="0" w:after="0"/>
        <w:ind w:left="0" w:right="0" w:firstLine="709"/>
        <w:contextualSpacing/>
        <w:jc w:val="both"/>
        <w:rPr>
          <w:rFonts w:ascii="Times New Roman" w:hAnsi="Times New Roman" w:eastAsia="WenQuanYi Micro Hei" w:cs="Lohit Devanagari"/>
          <w:b/>
          <w:b/>
          <w:bCs/>
          <w:color w:val="00000A"/>
          <w:kern w:val="2"/>
          <w:sz w:val="28"/>
          <w:szCs w:val="28"/>
          <w:lang w:val="kpv-RU" w:eastAsia="zh-CN" w:bidi="hi-IN"/>
        </w:rPr>
      </w:pPr>
      <w:r>
        <w:rPr>
          <w:rFonts w:eastAsia="WenQuanYi Micro Hei" w:cs="Lohit Devanagari" w:ascii="Times New Roman" w:hAnsi="Times New Roman"/>
          <w:b/>
          <w:bCs/>
          <w:color w:val="00000A"/>
          <w:kern w:val="2"/>
          <w:sz w:val="28"/>
          <w:szCs w:val="28"/>
          <w:lang w:val="kpv-RU" w:eastAsia="zh-CN" w:bidi="hi-IN"/>
        </w:rPr>
      </w:r>
    </w:p>
    <w:p>
      <w:pPr>
        <w:pStyle w:val="Normal"/>
        <w:widowControl/>
        <w:suppressAutoHyphens w:val="true"/>
        <w:bidi w:val="0"/>
        <w:spacing w:lineRule="auto" w:line="360" w:before="0" w:after="0"/>
        <w:ind w:left="0" w:right="0" w:firstLine="709"/>
        <w:contextualSpacing/>
        <w:jc w:val="both"/>
        <w:rPr>
          <w:sz w:val="28"/>
          <w:szCs w:val="28"/>
        </w:rPr>
      </w:pPr>
      <w:r>
        <w:rPr>
          <w:rFonts w:eastAsia="WenQuanYi Micro Hei" w:cs="Lohit Devanagari" w:ascii="Times New Roman" w:hAnsi="Times New Roman"/>
          <w:b/>
          <w:bCs/>
          <w:color w:val="00000A"/>
          <w:kern w:val="2"/>
          <w:sz w:val="28"/>
          <w:szCs w:val="28"/>
          <w:lang w:val="kpv-RU" w:eastAsia="zh-CN" w:bidi="hi-IN"/>
        </w:rPr>
        <w:t>Габова 3093</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Tahoma" w:cs="FreeSans"/>
      <w:b/>
      <w:bCs/>
      <w:sz w:val="48"/>
      <w:szCs w:val="48"/>
    </w:rPr>
  </w:style>
  <w:style w:type="character" w:styleId="Style13">
    <w:name w:val="Интернет-ссылка"/>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RfqlvLoZOLk" TargetMode="External"/><Relationship Id="rId3" Type="http://schemas.openxmlformats.org/officeDocument/2006/relationships/hyperlink" Target="https://youtu.be/RfqlvLoZOLk"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326</TotalTime>
  <Application>LibreOffice/6.4.2.2$Linux_X86_64 LibreOffice_project/4e471d8c02c9c90f512f7f9ead8875b57fcb1ec3</Application>
  <Pages>6</Pages>
  <Words>851</Words>
  <Characters>6125</Characters>
  <CharactersWithSpaces>6965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2021-05-14T12:37:08Z</dcterms:created>
  <dc:creator/>
  <dc:description/>
  <dc:language>ru-RU</dc:language>
  <cp:lastModifiedBy/>
  <cp:lastPrinted>2021-11-16T12:43:35Z</cp:lastPrinted>
  <dcterms:modified xsi:type="dcterms:W3CDTF">2021-11-17T17:09:42Z</dcterms:modified>
  <cp:revision>133</cp:revision>
  <dc:subject/>
  <dc:title/>
</cp:coreProperties>
</file>