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Мам лунӧн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 w:ascii="Times New Roman" w:hAnsi="Times New Roman"/>
          <w:b w:val="false"/>
          <w:bCs/>
          <w:color w:val="212529"/>
          <w:kern w:val="2"/>
          <w:sz w:val="28"/>
          <w:szCs w:val="28"/>
          <w:lang w:val="kpv-RU" w:eastAsia="ru-RU" w:bidi="ar-SA"/>
        </w:rPr>
        <w:t xml:space="preserve">«Дона аньяс, мамъяс,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ыджыд мамъяс да пӧчьяс</w:t>
      </w:r>
      <w:r>
        <w:rPr>
          <w:rFonts w:eastAsia="Times New Roman" w:cs="Times New Roman" w:ascii="Times New Roman" w:hAnsi="Times New Roman"/>
          <w:b w:val="false"/>
          <w:bCs/>
          <w:color w:val="212529"/>
          <w:kern w:val="2"/>
          <w:sz w:val="28"/>
          <w:szCs w:val="28"/>
          <w:lang w:val="kpv-RU" w:eastAsia="ru-RU" w:bidi="ar-SA"/>
        </w:rPr>
        <w:t>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/>
          <w:color w:val="212529"/>
          <w:kern w:val="2"/>
          <w:sz w:val="28"/>
          <w:szCs w:val="28"/>
          <w:lang w:val="kpv-RU" w:eastAsia="ru-RU" w:bidi="ar-SA"/>
        </w:rPr>
        <w:t>Вӧльгым тӧлысьлӧн бӧръя вежалунӧ миян странаын пасйӧны шань да бур гаж, мый инмӧ быд мортлы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, – Мам лун.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Мамлӧн тӧждысьӧм да отсӧг миянкӧд чужӧмсянь да став олӧм чӧж. Мам – медводдза велӧдысь да медбур ёрт. Мамлӧн помтӧм-дортӧм радейтӧмыс отсалӧ миянлы венны сьӧкыдлунъяс да шог, шедӧдны ыджыд вермӧмъяс да воӧдчыны пуктӧм могъясӧдз.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Муӧдз копыр став нывбабалы медтӧдчана мам удж вӧчӧмысь, челядьӧс бура быдтӧмысь да семьялӧн бур олӧм понда быд здук тӧждысьӧмысь. Медъёна аттьӧала уна челядя да приёмнӧй мамъясӧс.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Мамлунлы, челядьдырлы, семьялӧн институтлы отсалӧм – тайӧ республикаса Веськӧдлан котырлӧн уджын медшӧр мог. Аньяслы, кодъяс регыд ло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ны мамъясӧн да кодъяс лоисны нин мамъясӧн, бур условиеяс лӧсьӧдӧм вылӧ веськӧдӧма демография бурмӧдӧм серти регионса, а сідзжӧ да федеральнӧй уджтасъяс збыльмӧдӧм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Дона мамъяс, лоӧй дзоньвидзаӧсь, шудаӧсь, мед тіянӧс радейтӧны, тӧждысьӧны тіян вӧсна. Мед челядь отсасьӧны да нимкодьмӧдӧны тіянӧс, мед олӧманыд лоӧ лад да ӧта-мӧдӧс гӧгӧрвоӧм!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Чолӧмала гажӧн!»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В.В. Уйба 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матери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«Дорогие наши женщины, мамы и бабушки!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последнее воскресенье ноября в нашей стране отмечается очень искренний и добрый праздник, к которому причастен каждый из нас, – День матери.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Материнская забота и поддержка с нами с рождения и на всю жизнь. Мама – первый наставник и самый преданный друг. Безграничная материнская любовь помогает нам преодолевать любые трудности и невзгоды, достигать успехов и сохранять веру в себя.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Низкий поклон всем мамам за благородный родительский труд, за воспитание детей и неустанную заботу о благополучии семьи. Особая благодарность многодетным и приёмным матерям.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Поддержка материнства, детства, института семьи – это постоянный приоритет в работе Правительства республики, именно на создание комфортных условий тех, кто готовятся стать мамами, и тех, кто ими уже стал, направлено исполнение нами своих – региональных, а также федеральных программ для развития демографии.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Дорогие мамы, будьте здоровы, счастливы и любимы, окружены вниманием и заботой. Пусть дети будут вам опорой и гордостью, пусть в домах царят гармония, мир и взаимопонимание!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 праздником!»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Глава Республики Коми В.В.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1007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Application>LibreOffice/6.4.2.2$Linux_X86_64 LibreOffice_project/4e471d8c02c9c90f512f7f9ead8875b57fcb1ec3</Application>
  <Pages>2</Pages>
  <Words>326</Words>
  <Characters>2015</Characters>
  <CharactersWithSpaces>2328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2021-11-29T15:56:10Z</dcterms:modified>
  <cp:revision>1272</cp:revision>
  <dc:subject/>
  <dc:title> </dc:title>
</cp:coreProperties>
</file>