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2021.12.03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Коми оперштаб шуис, мый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COVID-19 дорӧ IgG антитела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яс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лӧн ыджыд титрыс лоӧ подулӧн, медым бӧрыньтны вакцинируйтчан кадсӧ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Но тайӧ помшуӧмыс вынсялас сӧмын сэк, кор пыртасны колана вежсьӧмъяс нормативнӧй инӧда актъясӧ да лӧсьӧдасны йӧзлы, кодъяслӧн антитела титрыс вылын, </w:t>
      </w:r>
      <w:r>
        <w:rPr>
          <w:rStyle w:val="72"/>
          <w:rFonts w:eastAsia="Times New Roman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em w:val="none"/>
          <w:lang w:val="kpv-RU" w:eastAsia="ru-RU" w:bidi="ar-SA"/>
        </w:rPr>
        <w:t xml:space="preserve">вакцинируйтчӧмлы медицина боксянь паныда помкаяслӧн эмлун йылысь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медицина документ сетан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ногъяс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. Тайӧ уджсӧ тшӧктӧма вӧчны Коми Республикаса йӧзлысь дзоньвидзалун видзан министерстволы.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Помшуӧмсӧ примитӧма коллегиальнӧя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kpv-RU" w:eastAsia="zh-CN" w:bidi="ar-SA"/>
        </w:rPr>
        <w:t>выль коронавирус инфекция паськалӧмлы паныд удж нуӧдан республиканскӧй ведомствокостса оперативнӧй штабӧн.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kpv-RU" w:eastAsia="zh-CN" w:bidi="ar-SA"/>
        </w:rPr>
        <w:t xml:space="preserve">Дзоньвидзалун видзан ставмирса организациялӧн вӧзйӧм серти, 100 прӧчент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kpv-RU" w:eastAsia="zh-CN" w:bidi="ar-SA"/>
        </w:rPr>
        <w:t>вылӧ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kpv-RU" w:eastAsia="zh-CN" w:bidi="ar-SA"/>
        </w:rPr>
        <w:t xml:space="preserve"> вирус бырӧдан эффектыс артмӧ сэк, кор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kpv-RU" w:eastAsia="zh-CN" w:bidi="ar-SA"/>
        </w:rPr>
        <w:t>COVID-19 выль коронавирус инфекция дорӧ IgG антитела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kpv-RU" w:eastAsia="zh-CN" w:bidi="ar-SA"/>
        </w:rPr>
        <w:t>яслӧн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kpv-RU" w:eastAsia="zh-CN" w:bidi="ar-SA"/>
        </w:rPr>
        <w:t xml:space="preserve"> титрыс 150 BAU/мл-ысь унджык.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kpv-RU" w:eastAsia="zh-CN" w:bidi="ar-SA"/>
        </w:rPr>
        <w:t>Юӧрсӧ сы йылысь, кор вынсяласны антитела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kpv-RU" w:eastAsia="zh-CN" w:bidi="ar-SA"/>
        </w:rPr>
        <w:t>яс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kpv-RU" w:eastAsia="zh-CN" w:bidi="ar-SA"/>
        </w:rPr>
        <w:t xml:space="preserve"> титр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kpv-RU" w:eastAsia="zh-CN" w:bidi="ar-SA"/>
        </w:rPr>
        <w:t>лӧн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kpv-RU" w:eastAsia="zh-CN" w:bidi="ar-SA"/>
        </w:rPr>
        <w:t xml:space="preserve"> эмлун йылысь медицина справкаясыс, йӧзӧдасны содтӧд.</w:t>
      </w:r>
      <w:r>
        <w:br w:type="page"/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2021.12.03</w:t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kpv-RU" w:eastAsia="zh-CN" w:bidi="ar-SA"/>
        </w:rPr>
        <w:t>Оперштаб Коми признал наличие высокого титра антител IgG к COVID-19 основанием для отсрочки от вакцинации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>Но применить это решение можно будет только после того, как будут внесены необходимые изменения в нормативно-правовые акты и проработан механизм выдачи медицинского документа о наличии медицинских противопоказаний к вакцинации лицам с высоким титром антител. Эту работу поручено провести Минздраву Республики Коми.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Решение было принято коллегиально республиканским межведомственным оперативным штабом по противодействию распространения новой коронавирусной инфекции.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По рекомендации Всемирной организации здравоохранения, 100 % вируснейтрализующий эффект достигается при наличии титра антител IgG к новой коронавирусной инфекции COVID-19 свыше </w:t>
      </w:r>
      <w:bookmarkStart w:id="0" w:name="__DdeLink__366_2470239553"/>
      <w:r>
        <w:rPr>
          <w:b w:val="false"/>
          <w:bCs w:val="false"/>
        </w:rPr>
        <w:t>150 BAU/мл</w:t>
      </w:r>
      <w:bookmarkEnd w:id="0"/>
      <w:r>
        <w:rPr>
          <w:b w:val="false"/>
          <w:bCs w:val="false"/>
        </w:rPr>
        <w:t xml:space="preserve">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>Информация о том, когда начнут действовать медицинские справки о наличии титра антител, будет опубликована дополнительно.</w:t>
      </w:r>
    </w:p>
    <w:p>
      <w:pPr>
        <w:pStyle w:val="Normal"/>
        <w:widowControl/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Габова 776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5555</TotalTime>
  <Application>LibreOffice/6.4.2.2$Linux_X86_64 LibreOffice_project/4e471d8c02c9c90f512f7f9ead8875b57fcb1ec3</Application>
  <Pages>2</Pages>
  <Words>222</Words>
  <Characters>1597</Characters>
  <CharactersWithSpaces>1808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2021-12-01T11:39:23Z</cp:lastPrinted>
  <dcterms:modified xsi:type="dcterms:W3CDTF">2021-12-06T12:03:37Z</dcterms:modified>
  <cp:revision>1194</cp:revision>
  <dc:subject/>
  <dc:title> </dc:title>
</cp:coreProperties>
</file>