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2021.12.22</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Владимир Уйба сиис «Большая перемена» да «Твой ход» ставроссияса конкурсъясын финалистъяслы водзӧ вылӧ ыджыд вермӧмъяс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«Большая перемена» да «Твой ход» ставроссияса конкурсъяс пырӧны «Россия – уна позянлуна страна» президентскӧй платформаӧ. Финалистъяскӧд аддзысьлӧмыс вӧлі ӧшым тӧлысь 21 лунӧ Коми Республикаса добровольчестволы отсӧг сетан регионса ресурснӧй шӧринын.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«Большая перемена» школьникъяслы ставроссияса конкурслӧн мог –  аддзыны да лӧсьӧдны зіль да водзмӧстчысь школьникъяслысь котыръяс, велӧдны лидеръясӧс, кодъяс оз повны петкӧдлыны асьнысӧ, велӧдчыны выльторйӧ да вежны ас гӧгӧрса олӧмсӧ бурланьӧ.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Коми Республикасянь конкурсын участвуйтӧм вылӧ заявкасӧ сетӧма 12 018 морт. Тайӧ школьникъяс, шӧр тшупӧда уджсикасӧ велӧдан учреждениеясса студентъяс, педагогъяс-наставникъяс. Конкурслӧн финалӧ прӧйдитіс 9 морт. 2021 вося ода-кора тӧлысь 31 лунсянь лӧддза-номъя тӧлысь 1 лунӧдз Москваын Коми Республикаса делегация участвуйтіс «Большая перемена» ставроссияса фестивальын.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«Большая перемена» мӧд во нин восьтӧ меным выль позянлунъяс. Конкурс бӧрын ме ӧзйи уджӧн да кӧсъя воӧдчыны пуктӧм могъясӧдз. Ме аддзи ёртъясӧс став Россияысь, кодъяс сідз жӧ став сьӧлӧмсянь кӧсйӧны сӧвмӧдны странанымӧс. Ставыс миян сайын и ми вермам вӧчны буртор быд мортлы», – юксис «Большая перемена» ставроссияса конкурс</w:t>
      </w:r>
      <w:r>
        <w:rPr>
          <w:rFonts w:eastAsia="Times New Roman" w:cs="Times New Roman"/>
          <w:b w:val="false"/>
          <w:bCs w:val="false"/>
          <w:color w:val="00000A"/>
          <w:kern w:val="0"/>
          <w:sz w:val="28"/>
          <w:szCs w:val="28"/>
          <w:lang w:val="kpv-RU" w:eastAsia="zh-CN" w:bidi="ar-SA"/>
        </w:rPr>
        <w:t>ы</w:t>
      </w:r>
      <w:r>
        <w:rPr>
          <w:rFonts w:eastAsia="Times New Roman" w:cs="Times New Roman"/>
          <w:b w:val="false"/>
          <w:bCs w:val="false"/>
          <w:color w:val="00000A"/>
          <w:kern w:val="0"/>
          <w:sz w:val="28"/>
          <w:szCs w:val="28"/>
          <w:lang w:val="kpv-RU" w:eastAsia="zh-CN" w:bidi="ar-SA"/>
        </w:rPr>
        <w:t>н финалистка Александра Стрекаловская.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«Твой ход» студентъяслӧн ставроссияса конкурс отсӧгӧн томулов вермӧ сӧвмӧдны ассьыс енбисӧ да босьтны унджык тӧдӧмлун уджсикасын. Конкурс дырйи быд участвуйтысь бӧрйӧ уджсикасын сӧвман нырвизь да  пӧртӧ олӧмӧ ассьыс бур мӧвпъяссӧ.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Конкурсын участвуйтӧм вылӧ заявка сетіс Коми Республикаса вузъясысь 104 студент. Кӧч да йирым тӧлысьясӧ Коми Республикаса вузъясысь 21 студент пырӧдчис «Твой ход» студентъяслӧн ставроссияса конкурслӧн полуфиналӧ. Сійӧс нуӧдісны Рытыв-Войвыв федеральнӧй кытшса студентъяслы Калининград обласьтса Зеленоградск карын. Финалӧ прӧйдитіс</w:t>
      </w:r>
      <w:bookmarkStart w:id="0" w:name="__DdeLink__358_1990416926"/>
      <w:r>
        <w:rPr>
          <w:rFonts w:eastAsia="Times New Roman" w:cs="Times New Roman"/>
          <w:b w:val="false"/>
          <w:bCs w:val="false"/>
          <w:color w:val="00000A"/>
          <w:kern w:val="0"/>
          <w:sz w:val="28"/>
          <w:szCs w:val="28"/>
          <w:lang w:val="kpv-RU" w:eastAsia="zh-CN" w:bidi="ar-SA"/>
        </w:rPr>
        <w:t xml:space="preserve"> «Питирим Сорокин нима Сыктывкарса канму университет» вылыс тшупӧда велӧдан федеральнӧй канму сьӧмкуд учреждение</w:t>
      </w:r>
      <w:r>
        <w:rPr>
          <w:rFonts w:eastAsia="WenQuanYi Micro Hei" w:cs="Times New Roman"/>
          <w:b w:val="false"/>
          <w:bCs w:val="false"/>
          <w:color w:val="auto"/>
          <w:kern w:val="2"/>
          <w:sz w:val="28"/>
          <w:szCs w:val="28"/>
          <w:lang w:val="kpv-RU" w:eastAsia="zh-CN" w:bidi="hi-IN"/>
        </w:rPr>
        <w:t xml:space="preserve">са студентка Валерия Кардашевская. </w:t>
      </w:r>
      <w:bookmarkEnd w:id="0"/>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WenQuanYi Micro Hei" w:cs="Times New Roman"/>
          <w:b w:val="false"/>
          <w:bCs w:val="false"/>
          <w:color w:val="auto"/>
          <w:kern w:val="2"/>
          <w:sz w:val="28"/>
          <w:szCs w:val="28"/>
          <w:lang w:val="kpv-RU" w:eastAsia="zh-CN" w:bidi="hi-IN"/>
        </w:rPr>
        <w:t>«Ме велӧдча суйӧрсайса кывъяслӧн институтын. Да, кыдзи и менам курсын мукӧд велӧдчысь, водз</w:t>
      </w:r>
      <w:r>
        <w:rPr>
          <w:rFonts w:eastAsia="WenQuanYi Micro Hei" w:cs="Times New Roman"/>
          <w:b w:val="false"/>
          <w:bCs w:val="false"/>
          <w:color w:val="auto"/>
          <w:kern w:val="2"/>
          <w:sz w:val="28"/>
          <w:szCs w:val="28"/>
          <w:lang w:val="kpv-RU" w:eastAsia="zh-CN" w:bidi="hi-IN"/>
        </w:rPr>
        <w:t>ті</w:t>
      </w:r>
      <w:r>
        <w:rPr>
          <w:rFonts w:eastAsia="WenQuanYi Micro Hei" w:cs="Times New Roman"/>
          <w:b w:val="false"/>
          <w:bCs w:val="false"/>
          <w:color w:val="auto"/>
          <w:kern w:val="2"/>
          <w:sz w:val="28"/>
          <w:szCs w:val="28"/>
          <w:lang w:val="kpv-RU" w:eastAsia="zh-CN" w:bidi="hi-IN"/>
        </w:rPr>
        <w:t xml:space="preserve"> кӧсйи овны Европаын. Но «Твой ход» конкурс вежис менсьым видзӧдласъяссӧ. Зеленоградск бӧрын ме ветлі Мурманскӧ, сійӧ воис меным сьӧлӧм вылӧ. Финал вылӧ Сочиӧ мунігӧн мӧвпышті, мый Россияысь ог мун. Ас муын, войвылын меным медлӧсьыд», </w:t>
      </w:r>
      <w:r>
        <w:rPr>
          <w:rFonts w:eastAsia="Times New Roman" w:cs="Times New Roman"/>
          <w:b w:val="false"/>
          <w:bCs w:val="false"/>
          <w:color w:val="00000A"/>
          <w:kern w:val="0"/>
          <w:sz w:val="28"/>
          <w:szCs w:val="28"/>
          <w:lang w:val="kpv-RU" w:eastAsia="zh-CN" w:bidi="ar-SA"/>
        </w:rPr>
        <w:t>– пасйис Валерия Кардашевская.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Коми Республикаса Юралысь чолӧмаліс ныв-зонмӧс ставроссияса конкурсъясын бура участвуйтӧмысь да аттьӧаліс педагог-наставникъясӧс челядьӧс велӧдӧм-сӧвмӧдӧмӧ ыджыд пай пуктӧмысь.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 xml:space="preserve">«Дона ёртъяс, зільӧй водзӧ сӧвмыны, </w:t>
      </w:r>
      <w:r>
        <w:rPr>
          <w:rFonts w:eastAsia="Times New Roman" w:cs="Times New Roman"/>
          <w:b w:val="false"/>
          <w:bCs w:val="false"/>
          <w:color w:val="00000A"/>
          <w:kern w:val="0"/>
          <w:sz w:val="28"/>
          <w:szCs w:val="28"/>
          <w:lang w:val="kpv-RU" w:eastAsia="zh-CN" w:bidi="ar-SA"/>
        </w:rPr>
        <w:t>шедӧдны</w:t>
      </w:r>
      <w:r>
        <w:rPr>
          <w:rFonts w:eastAsia="Times New Roman" w:cs="Times New Roman"/>
          <w:b w:val="false"/>
          <w:bCs w:val="false"/>
          <w:color w:val="00000A"/>
          <w:kern w:val="0"/>
          <w:sz w:val="28"/>
          <w:szCs w:val="28"/>
          <w:lang w:val="kpv-RU" w:eastAsia="zh-CN" w:bidi="ar-SA"/>
        </w:rPr>
        <w:t xml:space="preserve"> выль вермӧмъяс. Пыдди пуктӧй наставникъяснытӧ, найӧ юксьӧны тіянкӧд тӧдӧмлунъясӧн восьса небӧг моз, мый колӧ лыддьыны, медым босьтны колана тӧдӧмлунъяс, кужанлунъяс да опыт», – сиис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lang w:eastAsia="zh-CN" w:bidi="ar-SA"/>
        </w:rPr>
      </w:pPr>
      <w:r>
        <w:rPr>
          <w:rFonts w:eastAsia="Times New Roman" w:cs="Times New Roman"/>
          <w:b w:val="false"/>
          <w:bCs w:val="false"/>
          <w:color w:val="00000A"/>
          <w:kern w:val="0"/>
          <w:sz w:val="28"/>
          <w:szCs w:val="28"/>
          <w:lang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lang w:val="kpv-RU"/>
        </w:rPr>
      </w:pPr>
      <w:r>
        <w:rPr>
          <w:rFonts w:eastAsia="Times New Roman" w:cs="Times New Roman"/>
          <w:b/>
          <w:bCs/>
          <w:color w:val="00000A"/>
          <w:kern w:val="0"/>
          <w:sz w:val="28"/>
          <w:szCs w:val="28"/>
          <w:lang w:val="kpv-RU" w:eastAsia="zh-CN" w:bidi="ar-SA"/>
        </w:rPr>
        <w:t>*** 2021 воӧ «Большая перемена» ставроссияса конкурсын да «Твой ход» студентъяслӧн ставроссияса конкурсын финалистъяс:</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bCs/>
          <w:color w:val="00000A"/>
          <w:kern w:val="0"/>
          <w:sz w:val="28"/>
          <w:szCs w:val="28"/>
          <w:lang w:val="kpv-RU" w:eastAsia="zh-CN" w:bidi="ar-SA"/>
        </w:rPr>
        <w:t>Екатерина Абжалиева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«5-7 классъясса школьникъяс» категорияын вермысь, Сыктывкарса 38 №-а шӧр школаын 7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Валерия Загайнова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вермысь, </w:t>
      </w:r>
      <w:r>
        <w:rPr>
          <w:rFonts w:eastAsia="Times New Roman" w:cs="Times New Roman"/>
          <w:b w:val="false"/>
          <w:bCs w:val="false"/>
          <w:i w:val="false"/>
          <w:iCs w:val="false"/>
          <w:color w:val="00000A"/>
          <w:kern w:val="0"/>
          <w:sz w:val="28"/>
          <w:szCs w:val="28"/>
          <w:lang w:val="kpv-RU" w:eastAsia="zh-CN" w:bidi="ar-SA"/>
        </w:rPr>
        <w:t xml:space="preserve">Юрий Алексеевич Спиридонов нима Коми Республикаса Юралысь бердын искусство гимназияын 3 курсса студентка, </w:t>
      </w:r>
      <w:r>
        <w:rPr>
          <w:rFonts w:eastAsia="Times New Roman" w:cs="Times New Roman"/>
          <w:b w:val="false"/>
          <w:bCs w:val="false"/>
          <w:color w:val="00000A"/>
          <w:kern w:val="0"/>
          <w:sz w:val="28"/>
          <w:szCs w:val="28"/>
          <w:lang w:val="kpv-RU" w:eastAsia="zh-CN" w:bidi="ar-SA"/>
        </w:rPr>
        <w:t>Сыктывкар.</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Виолетта Гордеева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«СПО-лӧн 1-3 курсса студентъяс» категорияын финалистка, Микуньса кӧрт туй техникумын 2 курсса студентка, Микунь кар.</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bCs/>
          <w:color w:val="00000A"/>
          <w:kern w:val="0"/>
          <w:sz w:val="28"/>
          <w:szCs w:val="28"/>
          <w:lang w:val="kpv-RU" w:eastAsia="zh-CN" w:bidi="ar-SA"/>
        </w:rPr>
        <w:t>Рената Фахретдинова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«8-10 класса школьникъяс» категорияын финалистка, Усинск карын гуманитарнӧй нырвизя 4 №-а шӧр школаын 9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Вероника Авилова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«8-10 класса школьникъяс» категорияын финалистка, Сыктывкарса 25 №</w:t>
        <w:noBreakHyphen/>
        <w:t>а шӧр школаын 10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bCs/>
          <w:color w:val="00000A"/>
          <w:kern w:val="0"/>
          <w:sz w:val="28"/>
          <w:szCs w:val="28"/>
          <w:lang w:val="kpv-RU" w:eastAsia="zh-CN" w:bidi="ar-SA"/>
        </w:rPr>
        <w:t>Варвара</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bCs/>
          <w:color w:val="00000A"/>
          <w:kern w:val="0"/>
          <w:sz w:val="28"/>
          <w:szCs w:val="28"/>
          <w:lang w:val="kpv-RU" w:eastAsia="zh-CN" w:bidi="ar-SA"/>
        </w:rPr>
        <w:t xml:space="preserve">Чуракова </w:t>
      </w:r>
      <w:r>
        <w:rPr>
          <w:rFonts w:eastAsia="Times New Roman" w:cs="Times New Roman"/>
          <w:b w:val="false"/>
          <w:bCs w:val="false"/>
          <w:color w:val="00000A"/>
          <w:kern w:val="0"/>
          <w:sz w:val="28"/>
          <w:szCs w:val="28"/>
          <w:lang w:val="kpv-RU" w:eastAsia="zh-CN" w:bidi="ar-SA"/>
        </w:rPr>
        <w:t xml:space="preserve">– «Большая перемена» ставроссияса конкурсын «8-10 класса школьникъяс» категорияын финалистка, </w:t>
      </w:r>
      <w:r>
        <w:rPr>
          <w:rFonts w:eastAsia="Times New Roman" w:cs="Times New Roman"/>
          <w:b w:val="false"/>
          <w:bCs w:val="false"/>
          <w:color w:val="00000A"/>
          <w:kern w:val="0"/>
          <w:sz w:val="28"/>
          <w:szCs w:val="28"/>
          <w:highlight w:val="white"/>
          <w:lang w:val="kpv-RU" w:eastAsia="zh-CN" w:bidi="ar-SA"/>
        </w:rPr>
        <w:t>Сыктывкар</w:t>
      </w:r>
      <w:r>
        <w:rPr>
          <w:rFonts w:eastAsia="Times New Roman" w:cs="Times New Roman"/>
          <w:b w:val="false"/>
          <w:bCs w:val="false"/>
          <w:color w:val="00000A"/>
          <w:kern w:val="0"/>
          <w:sz w:val="28"/>
          <w:szCs w:val="28"/>
          <w:highlight w:val="white"/>
          <w:lang w:val="kpv-RU" w:eastAsia="zh-CN" w:bidi="ar-SA"/>
        </w:rPr>
        <w:t>са</w:t>
      </w:r>
      <w:r>
        <w:rPr>
          <w:rFonts w:eastAsia="Times New Roman" w:cs="Times New Roman"/>
          <w:b w:val="false"/>
          <w:bCs w:val="false"/>
          <w:color w:val="00000A"/>
          <w:kern w:val="0"/>
          <w:sz w:val="28"/>
          <w:szCs w:val="28"/>
          <w:highlight w:val="white"/>
          <w:lang w:val="kpv-RU" w:eastAsia="zh-CN" w:bidi="ar-SA"/>
        </w:rPr>
        <w:t xml:space="preserve"> Йӧзкост дипломатия лицейын 9 «А»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Софья Поздеева</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«8</w:t>
        <w:noBreakHyphen/>
        <w:t>10 класса школьникъяс» категорияын финалистка, Ухта карса 20 №-а шӧр школаын 11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Ярослав Семенюк</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«5-7 класса школьникъяс» категорияын финалист, Усинск карса 2 №-а шӧр школаын 5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bCs/>
          <w:color w:val="00000A"/>
          <w:kern w:val="0"/>
          <w:sz w:val="28"/>
          <w:szCs w:val="28"/>
          <w:lang w:val="kpv-RU" w:eastAsia="zh-CN" w:bidi="ar-SA"/>
        </w:rPr>
        <w:t>Александра Стрекаловская</w:t>
      </w:r>
      <w:r>
        <w:rPr>
          <w:rFonts w:eastAsia="Times New Roman" w:cs="Times New Roman"/>
          <w:b w:val="false"/>
          <w:bCs w:val="false"/>
          <w:color w:val="00000A"/>
          <w:kern w:val="0"/>
          <w:sz w:val="28"/>
          <w:szCs w:val="28"/>
          <w:lang w:val="kpv-RU" w:eastAsia="zh-CN" w:bidi="ar-SA"/>
        </w:rPr>
        <w:t xml:space="preserve"> – «Большая перемена» ставроссияса конкурсын «8-10 класса школьникъяс» категорияын финалистка, Сыктывкарса 1 №-а лицейын 10 «Т» класса велӧдчысь.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A"/>
          <w:kern w:val="0"/>
          <w:sz w:val="28"/>
          <w:szCs w:val="28"/>
          <w:lang w:val="kpv-RU" w:eastAsia="zh-CN" w:bidi="ar-SA"/>
        </w:rPr>
        <w:t>Валерия Кардашевская</w:t>
      </w:r>
      <w:r>
        <w:rPr>
          <w:rFonts w:eastAsia="Times New Roman" w:cs="Times New Roman"/>
          <w:b w:val="false"/>
          <w:bCs w:val="false"/>
          <w:color w:val="00000A"/>
          <w:kern w:val="0"/>
          <w:sz w:val="28"/>
          <w:szCs w:val="28"/>
          <w:lang w:val="kpv-RU" w:eastAsia="zh-CN" w:bidi="ar-SA"/>
        </w:rPr>
        <w:t xml:space="preserve"> – «Твой ход» ставроссияса конкурсын финалистка, «Питирим Сорокин нима Сыктывкарса канму университет» вылыс тшупӧда велӧдан федеральнӧй канму сьӧмкуд учреждениеын суйӧрсайса кывъяслӧн институтын 2 курсса</w:t>
      </w:r>
      <w:r>
        <w:rPr>
          <w:rFonts w:eastAsia="WenQuanYi Micro Hei" w:cs="Times New Roman"/>
          <w:b w:val="false"/>
          <w:bCs w:val="false"/>
          <w:color w:val="auto"/>
          <w:kern w:val="2"/>
          <w:sz w:val="28"/>
          <w:szCs w:val="28"/>
          <w:lang w:val="kpv-RU" w:eastAsia="zh-CN" w:bidi="hi-IN"/>
        </w:rPr>
        <w:t xml:space="preserve"> студентка.</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2021.12.22</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Владимир Уйба пожелал финалистам всероссийских конкурсов «Ыджыд перемена» и «Твой ход» неутолимой жажды достижений</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Всероссийские конкурсы «Ыджыд перемена» и «Твой ход» входят в состав президентской платформы «Россия – страна возможностей». Встреча с финалистами прошла 21 декабря в Региональном ресурсном центре поддержки добровольчества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Цель всероссийского конкурса для школьников «Ыджыд перемена» - выявить и сформировать сообщества школьников с активной жизненной позицией, лидеров мнений, которые не боятся проявлять себя, учиться новому и менять мир к лучшему.</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На участие в конкурсе от Республики Коми подано заявок от 12 018 человек. Это школьники, студенты учреждений среднего профессионального образования, педагоги-наставники. В финал конкурса прошли 9 человек. Делегация Республики Коми приняла участие во всероссийском фестивале «Ыджыд перемена» в Москве с 31 мая по 1 июня 2021 года.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«Лично для меня «Ыджыд перемена» уже второй год позволяет раскрыть новые горизонты. Конкурс дал мне возможность увидеть в себе человека, готового действовать и добиваться своей цели. Я нашла единомышленников со всей России, которые так же искренне заинтересованы в развитии своей страны. Я поняла для себя, что всё зависит от нас и мы действительно в силах сделать что-то такое, что будет на пользу каждому», - рассказала финалистка всероссийского конкурса «Ыджыд перемена» Александра Стрекаловская.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Всероссийский студенческий конкурс «Твой ход» - площадка для реализации потенциала студенческой молодёжи и создания условий профессионального становления. В рамках конкурса каждый участник получает свою индивидуальную траекторию профессионального развития и возможность ценностного преобразования мира вокруг себя.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На участие в конкурсе подали заявки 104 студента вузов, расположенных на территории Республики Коми. В сентябре-октябре 21 студент вузов Республики Коми принял участие в полуфинале всероссийского студенческого конкурса «Твой ход» для студентов Северо-Западного федерального округа в г. Зеленоградск Калининградской области. В финал вышла студентка ФГБОУ ВО «Сыктывкарский государственный университет имени Питирима Сорокина» Валерия Кардашевская.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«Я студентка института иностранных языков. И, как многие мои сокурсники, раньше мечтала уехать жить в Европу. Но конкурс «Твой ход» полностью изменил мои стереотипы. После Зеленоградска я побывала в Мурманске, который меня покорил. И уже на финал в город Сочи я ехала с мыслью, что из России я никуда уже не уеду, потому что своё родное, особенно северное мне запало глубоко в душу», - призналась Валерия Кардашевская.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Глава Коми поздравил ребят с достойным участием во всероссийских конкурсах и поблагодарил педагогов-наставников за вклад в развитие и образование детей.</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«Дорогие ребята, я желаю вам двигаться вперёд, не останавливаться на достигнутом, с упорством и настойчивостью добиваться новых побед в жизни. Пусть ваша жажда достижений всегда будет неутолима. Слушайтесь наставников, они для вас как открытая книга, которую надо обязательно прочитать, чтобы получить необходимые знания, навыки и опыт», - напутствовал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 Финалисты Всероссийского конкурса «Ыджыд перемена» и Всероссийского студенческого конкурса «Твой Ход» в 2021 году:</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Абжалиева Екатерина – победитель Всероссийского конкурса «Ыджыд перемена» в категории «школьники 5-7 классов», ученица 7 класса МАУ СОШ № 38 г. Сыктывкара.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Загайнова Валерия – победитель Всероссийского конкурса «Ыджыд перемена», студентка 3 курса Гимназии искусств имени Юрия Алексеевича Спиридонова при Главе Республики Коми, г. Сыктывкар.</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Гордеева Виолетта – финалистка Всероссийского конкурса «Ыджыд перемена» в категории «Студенты СПО 1-3 курсов», студентка 2 курса Микуньского железнодорожного техникума г. Микунь.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Фахретдинова Рената – финалистка Всероссийского конкурса «Ыджыд перемена» в категории «школьники 8-10 классов», ученица 9 класса СОШ № 4 с гуманитарным направлением в г. Усинске.</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Авилова Вероника – финалистка Всероссийского конкурса «Ыджыд перемена» в категории «школьники 8-10 классов», ученица 10 класса МАУ СОШ № 25 г. Сыктывкара.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Чуракова Варвара – финалистка Всероссийского конкурса «Ыджыд перемена» в категории «школьники 8-10 классов», ученица 9 «А» класса Лицея народной дипломатии г. Сыктывкара.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Поздеева Софья – финалистка Всероссийского конкурса «Ыджыд перемена» в категории «школьники 8-10 классов», ученица 11 класса МАУ СОШ № 20 г. Ухты.</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Семенюк Ярослав – финалист Всероссийского конкурса «Ыджыд перемена» в категории «школьники 5-7 классов», ученик 5 класса МБОУ СОШ № 2, г. Усинска.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Стрекаловская Александра – финалистка Всероссийского конкурса «Ыджыд перемена» в категории «школьники 8-10 классов», ученица 10 «Т» класса Лицея № 1 г. Сыктывкара.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A"/>
          <w:kern w:val="0"/>
          <w:sz w:val="28"/>
          <w:szCs w:val="28"/>
          <w:lang w:val="kpv-RU" w:eastAsia="zh-CN" w:bidi="ar-SA"/>
        </w:rPr>
        <w:t>Кардашевская Валерия – финалистка Всероссийского конкурса «Твой ход», студентка 2 курса института иностранных языков ФГБОУ ВО «Сыктывкарский государственный университет имени Питирима Сорокина».</w:t>
      </w:r>
    </w:p>
    <w:p>
      <w:pPr>
        <w:pStyle w:val="Normal"/>
        <w:bidi w:val="0"/>
        <w:spacing w:lineRule="auto" w:line="360" w:before="0" w:after="0"/>
        <w:ind w:left="0" w:right="0" w:firstLine="709"/>
        <w:jc w:val="both"/>
        <w:rPr>
          <w:rFonts w:ascii="Times New Roman" w:hAnsi="Times New Roman"/>
          <w:sz w:val="28"/>
          <w:szCs w:val="28"/>
          <w:lang w:val="kpv-RU"/>
        </w:rPr>
      </w:pPr>
      <w:r>
        <w:rPr>
          <w:b w:val="false"/>
          <w:bCs w:val="false"/>
          <w:sz w:val="28"/>
          <w:szCs w:val="28"/>
          <w:lang w:val="kpv-RU"/>
        </w:rPr>
        <w:t>4285</w:t>
      </w:r>
    </w:p>
    <w:p>
      <w:pPr>
        <w:pStyle w:val="Normal"/>
        <w:bidi w:val="0"/>
        <w:spacing w:lineRule="auto" w:line="360" w:before="0" w:after="0"/>
        <w:ind w:left="0" w:right="0" w:firstLine="709"/>
        <w:jc w:val="both"/>
        <w:rPr>
          <w:rFonts w:ascii="Times New Roman" w:hAnsi="Times New Roman"/>
          <w:sz w:val="28"/>
          <w:szCs w:val="28"/>
          <w:lang w:val="kpv-RU"/>
        </w:rPr>
      </w:pPr>
      <w:r>
        <w:rPr>
          <w:b w:val="false"/>
          <w:bCs w:val="false"/>
          <w:sz w:val="28"/>
          <w:szCs w:val="28"/>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5810</TotalTime>
  <Application>LibreOffice/6.4.2.2$Linux_X86_64 LibreOffice_project/4e471d8c02c9c90f512f7f9ead8875b57fcb1ec3</Application>
  <Pages>6</Pages>
  <Words>1220</Words>
  <Characters>8432</Characters>
  <CharactersWithSpaces>9635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2021-12-22T10:34:16Z</cp:lastPrinted>
  <dcterms:modified xsi:type="dcterms:W3CDTF">2021-12-23T16:36:06Z</dcterms:modified>
  <cp:revision>1329</cp:revision>
  <dc:subject/>
  <dc:title> </dc:title>
</cp:coreProperties>
</file>