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2022.01.24</w:t>
      </w:r>
    </w:p>
    <w:p>
      <w:pPr>
        <w:pStyle w:val="Normal"/>
        <w:widowControl/>
        <w:numPr>
          <w:ilvl w:val="0"/>
          <w:numId w:val="0"/>
        </w:numPr>
        <w:suppressAutoHyphens w:val="true"/>
        <w:overflowPunct w:val="false"/>
        <w:bidi w:val="0"/>
        <w:spacing w:lineRule="auto" w:line="360" w:before="0" w:after="0"/>
        <w:ind w:left="0" w:right="0" w:firstLine="709"/>
        <w:jc w:val="both"/>
        <w:outlineLvl w:val="0"/>
        <w:rPr/>
      </w:pPr>
      <w:r>
        <w:rPr>
          <w:rStyle w:val="72"/>
          <w:rFonts w:eastAsia="Calibri" w:cs="Times New Roman"/>
          <w:b/>
          <w:bCs/>
          <w:outline w:val="false"/>
          <w:shadow w:val="false"/>
          <w:color w:val="00000A"/>
          <w:w w:val="100"/>
          <w:kern w:val="2"/>
          <w:position w:val="0"/>
          <w:sz w:val="26"/>
          <w:sz w:val="28"/>
          <w:szCs w:val="28"/>
          <w:highlight w:val="white"/>
          <w:u w:val="none"/>
          <w:vertAlign w:val="baseline"/>
          <w:em w:val="none"/>
          <w:lang w:val="kpv-RU" w:eastAsia="zxx" w:bidi="zxx"/>
        </w:rPr>
        <w:t>Содтӧд дасьлун режим пыртӧм йылысь индӧдӧ пыртӧма вежсьӧмъяс</w:t>
      </w:r>
    </w:p>
    <w:p>
      <w:pPr>
        <w:pStyle w:val="Normal"/>
        <w:widowControl/>
        <w:numPr>
          <w:ilvl w:val="0"/>
          <w:numId w:val="0"/>
        </w:numPr>
        <w:suppressAutoHyphens w:val="true"/>
        <w:overflowPunct w:val="false"/>
        <w:bidi w:val="0"/>
        <w:spacing w:lineRule="auto" w:line="360" w:before="0" w:after="0"/>
        <w:ind w:left="0" w:right="0" w:firstLine="709"/>
        <w:jc w:val="both"/>
        <w:outlineLvl w:val="0"/>
        <w:rPr/>
      </w:pPr>
      <w:r>
        <w:rPr>
          <w:rStyle w:val="72"/>
          <w:rFonts w:eastAsia="Times New Roman" w:cs="Times New Roman"/>
          <w:b w:val="false"/>
          <w:bCs w:val="false"/>
          <w:outline w:val="false"/>
          <w:shadow w:val="false"/>
          <w:color w:val="00000A"/>
          <w:w w:val="100"/>
          <w:kern w:val="0"/>
          <w:position w:val="0"/>
          <w:sz w:val="26"/>
          <w:sz w:val="28"/>
          <w:szCs w:val="28"/>
          <w:highlight w:val="white"/>
          <w:u w:val="none"/>
          <w:vertAlign w:val="baseline"/>
          <w:em w:val="none"/>
          <w:lang w:val="kpv-RU" w:eastAsia="zh-CN" w:bidi="ar-SA"/>
        </w:rPr>
        <w:t>Республикаса олысьяслысь дзоньвидзалун</w:t>
      </w:r>
      <w:r>
        <w:rPr>
          <w:rStyle w:val="72"/>
          <w:rFonts w:eastAsia="Times New Roman" w:cs="Times New Roman"/>
          <w:b w:val="false"/>
          <w:bCs w:val="false"/>
          <w:outline w:val="false"/>
          <w:shadow w:val="false"/>
          <w:color w:val="00000A"/>
          <w:w w:val="100"/>
          <w:kern w:val="0"/>
          <w:position w:val="0"/>
          <w:sz w:val="26"/>
          <w:sz w:val="28"/>
          <w:szCs w:val="28"/>
          <w:highlight w:val="white"/>
          <w:u w:val="none"/>
          <w:vertAlign w:val="baseline"/>
          <w:em w:val="none"/>
          <w:lang w:val="kpv-RU" w:eastAsia="zh-CN" w:bidi="ar-SA"/>
        </w:rPr>
        <w:t>сӧ</w:t>
      </w:r>
      <w:r>
        <w:rPr>
          <w:rStyle w:val="72"/>
          <w:rFonts w:eastAsia="Times New Roman" w:cs="Times New Roman"/>
          <w:b w:val="false"/>
          <w:bCs w:val="false"/>
          <w:outline w:val="false"/>
          <w:shadow w:val="false"/>
          <w:color w:val="00000A"/>
          <w:w w:val="100"/>
          <w:kern w:val="0"/>
          <w:position w:val="0"/>
          <w:sz w:val="26"/>
          <w:sz w:val="28"/>
          <w:szCs w:val="28"/>
          <w:highlight w:val="white"/>
          <w:u w:val="none"/>
          <w:vertAlign w:val="baseline"/>
          <w:em w:val="none"/>
          <w:lang w:val="kpv-RU" w:eastAsia="zh-CN" w:bidi="ar-SA"/>
        </w:rPr>
        <w:t xml:space="preserve"> видзӧм, COVID-19 </w:t>
      </w:r>
      <w:r>
        <w:rPr>
          <w:rStyle w:val="72"/>
          <w:rFonts w:eastAsia="Calibri" w:cs="Times New Roman"/>
          <w:outline w:val="false"/>
          <w:shadow w:val="false"/>
          <w:color w:val="00000A"/>
          <w:w w:val="100"/>
          <w:kern w:val="2"/>
          <w:position w:val="0"/>
          <w:sz w:val="26"/>
          <w:sz w:val="28"/>
          <w:szCs w:val="28"/>
          <w:highlight w:val="white"/>
          <w:vertAlign w:val="baseline"/>
          <w:em w:val="none"/>
          <w:lang w:val="kpv-RU" w:eastAsia="zxx" w:bidi="zxx"/>
        </w:rPr>
        <w:t>выль коронавирус инфекция</w:t>
      </w:r>
      <w:r>
        <w:rPr>
          <w:rStyle w:val="72"/>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zxx" w:bidi="zxx"/>
        </w:rPr>
        <w:t>са</w:t>
      </w:r>
      <w:r>
        <w:rPr>
          <w:rStyle w:val="72"/>
          <w:rFonts w:eastAsia="Calibri" w:cs="Times New Roman"/>
          <w:outline w:val="false"/>
          <w:shadow w:val="false"/>
          <w:color w:val="00000A"/>
          <w:w w:val="100"/>
          <w:kern w:val="2"/>
          <w:position w:val="0"/>
          <w:sz w:val="26"/>
          <w:sz w:val="28"/>
          <w:szCs w:val="28"/>
          <w:highlight w:val="white"/>
          <w:vertAlign w:val="baseline"/>
          <w:em w:val="none"/>
          <w:lang w:val="kpv-RU" w:eastAsia="zxx" w:bidi="zxx"/>
        </w:rPr>
        <w:t xml:space="preserve"> омикрон-штаммлӧн ёна паськалӧмысь ӧлӧдӧм могысь да суткинас висьысьяслӧн лыдлысь ёна содӧмсӧ тӧд вылӧ босьтӧмӧн примитӧма ковидлы паныд содтӧд мераяс.</w:t>
      </w:r>
    </w:p>
    <w:p>
      <w:pPr>
        <w:pStyle w:val="Normal"/>
        <w:widowControl/>
        <w:numPr>
          <w:ilvl w:val="0"/>
          <w:numId w:val="0"/>
        </w:numPr>
        <w:suppressAutoHyphens w:val="true"/>
        <w:overflowPunct w:val="false"/>
        <w:bidi w:val="0"/>
        <w:spacing w:lineRule="auto" w:line="360" w:before="0" w:after="0"/>
        <w:ind w:left="0" w:right="0" w:firstLine="709"/>
        <w:jc w:val="both"/>
        <w:outlineLvl w:val="0"/>
        <w:rPr/>
      </w:pPr>
      <w:r>
        <w:rPr>
          <w:rStyle w:val="72"/>
          <w:rFonts w:eastAsia="Times New Roman" w:cs="Times New Roman"/>
          <w:b w:val="false"/>
          <w:bCs w:val="false"/>
          <w:outline w:val="false"/>
          <w:shadow w:val="false"/>
          <w:color w:val="000000"/>
          <w:w w:val="100"/>
          <w:kern w:val="2"/>
          <w:position w:val="0"/>
          <w:sz w:val="26"/>
          <w:sz w:val="28"/>
          <w:szCs w:val="28"/>
          <w:highlight w:val="white"/>
          <w:u w:val="none"/>
          <w:vertAlign w:val="baseline"/>
          <w:em w:val="none"/>
          <w:lang w:val="kpv-RU" w:eastAsia="ru-RU" w:bidi="ar-SA"/>
        </w:rPr>
        <w:t xml:space="preserve">Коми Республикаын уджсӧ нуӧдысь удж сетысьяслы колӧ вуджӧдны </w:t>
      </w:r>
      <w:r>
        <w:rPr>
          <w:rStyle w:val="72"/>
          <w:rFonts w:eastAsia="Times New Roman"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highlight w:val="white"/>
          <w:u w:val="none"/>
          <w:vertAlign w:val="baseline"/>
          <w:em w:val="none"/>
          <w:lang w:val="kpv-RU" w:eastAsia="ru-RU" w:bidi="ar-SA"/>
        </w:rPr>
        <w:t xml:space="preserve"> </w:t>
      </w:r>
      <w:r>
        <w:rPr>
          <w:rStyle w:val="72"/>
          <w:rFonts w:eastAsia="Times New Roman" w:cs="Times New Roman"/>
          <w:b w:val="false"/>
          <w:bCs w:val="false"/>
          <w:outline w:val="false"/>
          <w:shadow w:val="false"/>
          <w:color w:val="000000"/>
          <w:w w:val="100"/>
          <w:kern w:val="2"/>
          <w:position w:val="0"/>
          <w:sz w:val="26"/>
          <w:sz w:val="28"/>
          <w:szCs w:val="28"/>
          <w:highlight w:val="white"/>
          <w:u w:val="none"/>
          <w:vertAlign w:val="baseline"/>
          <w:em w:val="none"/>
          <w:lang w:val="kpv-RU" w:eastAsia="ru-RU" w:bidi="ar-SA"/>
        </w:rPr>
        <w:t>50 прӧчентысь у</w:t>
      </w:r>
      <w:r>
        <w:rPr>
          <w:rStyle w:val="72"/>
          <w:rFonts w:eastAsia="Times New Roman"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highlight w:val="white"/>
          <w:u w:val="none"/>
          <w:vertAlign w:val="baseline"/>
          <w:em w:val="none"/>
          <w:lang w:val="kpv-RU" w:eastAsia="ru-RU" w:bidi="ar-SA"/>
        </w:rPr>
        <w:t>н</w:t>
      </w:r>
      <w:r>
        <w:rPr>
          <w:rStyle w:val="72"/>
          <w:rFonts w:eastAsia="Times New Roman" w:cs="Times New Roman"/>
          <w:b w:val="false"/>
          <w:bCs w:val="false"/>
          <w:outline w:val="false"/>
          <w:shadow w:val="false"/>
          <w:color w:val="000000"/>
          <w:w w:val="100"/>
          <w:kern w:val="2"/>
          <w:position w:val="0"/>
          <w:sz w:val="26"/>
          <w:sz w:val="28"/>
          <w:szCs w:val="28"/>
          <w:highlight w:val="white"/>
          <w:u w:val="none"/>
          <w:vertAlign w:val="baseline"/>
          <w:em w:val="none"/>
          <w:lang w:val="kpv-RU" w:eastAsia="ru-RU" w:bidi="ar-SA"/>
        </w:rPr>
        <w:t>джык уджалысь</w:t>
      </w:r>
      <w:r>
        <w:rPr>
          <w:rStyle w:val="72"/>
          <w:rFonts w:eastAsia="Times New Roman"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highlight w:val="white"/>
          <w:u w:val="none"/>
          <w:vertAlign w:val="baseline"/>
          <w:em w:val="none"/>
          <w:lang w:val="kpv-RU" w:eastAsia="ru-RU" w:bidi="ar-SA"/>
        </w:rPr>
        <w:t>сӧ</w:t>
      </w:r>
      <w:r>
        <w:rPr>
          <w:rStyle w:val="72"/>
          <w:rFonts w:eastAsia="Times New Roman" w:cs="Times New Roman"/>
          <w:b w:val="false"/>
          <w:bCs w:val="false"/>
          <w:outline w:val="false"/>
          <w:shadow w:val="false"/>
          <w:color w:val="000000"/>
          <w:w w:val="100"/>
          <w:kern w:val="2"/>
          <w:position w:val="0"/>
          <w:sz w:val="26"/>
          <w:sz w:val="28"/>
          <w:szCs w:val="28"/>
          <w:highlight w:val="white"/>
          <w:u w:val="none"/>
          <w:vertAlign w:val="baseline"/>
          <w:em w:val="none"/>
          <w:lang w:val="kpv-RU" w:eastAsia="ru-RU" w:bidi="ar-SA"/>
        </w:rPr>
        <w:t xml:space="preserve"> </w:t>
      </w:r>
      <w:r>
        <w:rPr>
          <w:rStyle w:val="Style26"/>
          <w:rFonts w:eastAsia="Calibri" w:cs="Times New Roman"/>
          <w:b w:val="false"/>
          <w:bCs w:val="false"/>
          <w:i w:val="false"/>
          <w:iCs w:val="false"/>
          <w:caps w:val="false"/>
          <w:smallCaps w:val="false"/>
          <w:outline w:val="false"/>
          <w:shadow w:val="false"/>
          <w:color w:val="000000"/>
          <w:spacing w:val="0"/>
          <w:w w:val="100"/>
          <w:kern w:val="2"/>
          <w:position w:val="0"/>
          <w:sz w:val="28"/>
          <w:sz w:val="28"/>
          <w:szCs w:val="28"/>
          <w:highlight w:val="white"/>
          <w:u w:val="none"/>
          <w:vertAlign w:val="baseline"/>
          <w:em w:val="none"/>
          <w:lang w:val="kpv-RU" w:eastAsia="zxx" w:bidi="zxx"/>
        </w:rPr>
        <w:t>дистанционнӧя (удалённӧя) уджалӧм вылӧ, тайӧ кӧ оз торк организациялысь уджалан режимсӧ.</w:t>
      </w:r>
    </w:p>
    <w:p>
      <w:pPr>
        <w:pStyle w:val="Normal"/>
        <w:widowControl/>
        <w:numPr>
          <w:ilvl w:val="0"/>
          <w:numId w:val="0"/>
        </w:numPr>
        <w:suppressAutoHyphens w:val="true"/>
        <w:overflowPunct w:val="false"/>
        <w:bidi w:val="0"/>
        <w:spacing w:lineRule="auto" w:line="360" w:before="0" w:after="0"/>
        <w:ind w:left="0" w:right="0" w:firstLine="709"/>
        <w:jc w:val="both"/>
        <w:outlineLvl w:val="0"/>
        <w:rPr/>
      </w:pPr>
      <w:r>
        <w:rPr>
          <w:rStyle w:val="Style26"/>
          <w:rFonts w:eastAsia="Times New Roman" w:cs="Times New Roman"/>
          <w:b w:val="false"/>
          <w:bCs w:val="false"/>
          <w:i w:val="false"/>
          <w:iCs w:val="false"/>
          <w:caps w:val="false"/>
          <w:smallCaps w:val="false"/>
          <w:outline w:val="false"/>
          <w:shadow w:val="false"/>
          <w:color w:val="00000A"/>
          <w:spacing w:val="0"/>
          <w:w w:val="100"/>
          <w:kern w:val="0"/>
          <w:position w:val="0"/>
          <w:sz w:val="28"/>
          <w:sz w:val="28"/>
          <w:szCs w:val="28"/>
          <w:highlight w:val="white"/>
          <w:u w:val="none"/>
          <w:vertAlign w:val="baseline"/>
          <w:em w:val="none"/>
          <w:lang w:val="kpv-RU" w:eastAsia="zh-CN" w:bidi="ar-SA"/>
        </w:rPr>
        <w:t>2022 вося тӧвшӧр тӧлысь 25 лунсянь эпидемиологическӧй серпас бурмытӧдз Коми Республикаса йӧзлысь дзоньвидзалун видзан министерстволы тшӧктӧма пыртны медицина организацияясын, кутшӧмъяс стационарын сетӧны психиатрическӧй отсӧг (психиатрическӧй (психоневрологическӧй) больничаясын (отделениеясын), ч</w:t>
      </w:r>
      <w:r>
        <w:rPr>
          <w:rStyle w:val="Style26"/>
          <w:rFonts w:eastAsia="Times New Roman" w:cs="Times New Roman"/>
          <w:b w:val="false"/>
          <w:bCs w:val="false"/>
          <w:i w:val="false"/>
          <w:iCs w:val="false"/>
          <w:caps w:val="false"/>
          <w:smallCaps w:val="false"/>
          <w:outline w:val="false"/>
          <w:shadow w:val="false"/>
          <w:color w:val="00000A"/>
          <w:spacing w:val="0"/>
          <w:w w:val="100"/>
          <w:kern w:val="0"/>
          <w:position w:val="0"/>
          <w:sz w:val="28"/>
          <w:sz w:val="28"/>
          <w:szCs w:val="28"/>
          <w:highlight w:val="white"/>
          <w:u w:val="none"/>
          <w:vertAlign w:val="baseline"/>
          <w:em w:val="none"/>
          <w:lang w:val="kpv-RU" w:eastAsia="zh-CN" w:bidi="hi-IN"/>
        </w:rPr>
        <w:t xml:space="preserve">елядьлы торъя керкаясын), дзескӧдан мероприятиеяс, кутшӧмъясӧс веськӧдӧма </w:t>
      </w:r>
      <w:r>
        <w:rPr>
          <w:rStyle w:val="Style26"/>
          <w:rFonts w:eastAsia="Times New Roman" w:cs="Times New Roman"/>
          <w:b w:val="false"/>
          <w:bCs w:val="false"/>
          <w:i w:val="false"/>
          <w:iCs w:val="false"/>
          <w:caps w:val="false"/>
          <w:smallCaps w:val="false"/>
          <w:outline w:val="false"/>
          <w:shadow w:val="false"/>
          <w:color w:val="00000A"/>
          <w:spacing w:val="0"/>
          <w:w w:val="100"/>
          <w:kern w:val="0"/>
          <w:position w:val="0"/>
          <w:sz w:val="28"/>
          <w:sz w:val="28"/>
          <w:szCs w:val="28"/>
          <w:highlight w:val="white"/>
          <w:u w:val="none"/>
          <w:vertAlign w:val="baseline"/>
          <w:em w:val="none"/>
          <w:lang w:val="kpv-RU" w:eastAsia="zh-CN" w:bidi="ar-SA"/>
        </w:rPr>
        <w:t xml:space="preserve">COVID-19 </w:t>
      </w:r>
      <w:r>
        <w:rPr>
          <w:rStyle w:val="Style26"/>
          <w:rFonts w:eastAsia="Times New Roman" w:cs="Times New Roman"/>
          <w:b w:val="false"/>
          <w:bCs w:val="false"/>
          <w:i w:val="false"/>
          <w:iCs w:val="false"/>
          <w:caps w:val="false"/>
          <w:smallCaps w:val="false"/>
          <w:outline w:val="false"/>
          <w:shadow w:val="false"/>
          <w:color w:val="00000A"/>
          <w:spacing w:val="0"/>
          <w:w w:val="100"/>
          <w:kern w:val="0"/>
          <w:position w:val="0"/>
          <w:sz w:val="28"/>
          <w:sz w:val="28"/>
          <w:szCs w:val="28"/>
          <w:highlight w:val="white"/>
          <w:u w:val="none"/>
          <w:vertAlign w:val="baseline"/>
          <w:em w:val="none"/>
          <w:lang w:val="kpv-RU" w:eastAsia="zh-CN" w:bidi="hi-IN"/>
        </w:rPr>
        <w:t>выль коронавирус инфекцияысь ӧлӧдӧм вылӧ, сы лыдын индӧм организацияяссӧ пӧдса уджалан режим вылӧ вуджӧдӧмӧн.</w:t>
      </w:r>
    </w:p>
    <w:p>
      <w:pPr>
        <w:pStyle w:val="Normal"/>
        <w:widowControl/>
        <w:numPr>
          <w:ilvl w:val="0"/>
          <w:numId w:val="0"/>
        </w:numPr>
        <w:suppressAutoHyphens w:val="false"/>
        <w:overflowPunct w:val="false"/>
        <w:bidi w:val="0"/>
        <w:spacing w:lineRule="auto" w:line="360" w:before="0" w:after="0"/>
        <w:ind w:left="0" w:right="0" w:firstLine="709"/>
        <w:jc w:val="both"/>
        <w:outlineLvl w:val="0"/>
        <w:rPr>
          <w:sz w:val="28"/>
          <w:szCs w:val="28"/>
        </w:rPr>
      </w:pPr>
      <w:r>
        <w:rPr>
          <w:rStyle w:val="Style26"/>
          <w:rFonts w:eastAsia="Times New Roman" w:cs="Times New Roman"/>
          <w:b w:val="false"/>
          <w:bCs w:val="false"/>
          <w:i w:val="false"/>
          <w:iCs w:val="false"/>
          <w:caps w:val="false"/>
          <w:smallCaps w:val="false"/>
          <w:outline w:val="false"/>
          <w:shadow w:val="false"/>
          <w:color w:val="00000A"/>
          <w:spacing w:val="0"/>
          <w:w w:val="100"/>
          <w:kern w:val="0"/>
          <w:position w:val="0"/>
          <w:sz w:val="28"/>
          <w:sz w:val="28"/>
          <w:szCs w:val="28"/>
          <w:highlight w:val="white"/>
          <w:u w:val="none"/>
          <w:vertAlign w:val="baseline"/>
          <w:em w:val="none"/>
          <w:lang w:val="kpv-RU" w:eastAsia="zh-CN" w:bidi="ar-SA"/>
        </w:rPr>
        <w:t>2022 вося тӧвшӧр тӧлысь 25 лунсянь эпидемиологическӧй серпас бурмытӧдз культура организацияяс, кыдзи библиотекаяс, архивъяс, музейяс да выставочнӧй залъяс, недыр кежлӧ дугдӧны обслуживайтны волысьясӧс архивъясын да библиотекаясын, небӧгъяс да библиотека (архив) фондса мукӧд документ сетӧм кындзи, медым вӧдитчыны наӧн зданиеясысь (жыръясысь) ӧтдор водзвыв гижӧдчӧм да документъяс водзвыв закажитӧм серти.</w:t>
      </w:r>
    </w:p>
    <w:p>
      <w:pPr>
        <w:pStyle w:val="Normal"/>
        <w:widowControl/>
        <w:numPr>
          <w:ilvl w:val="0"/>
          <w:numId w:val="0"/>
        </w:numPr>
        <w:suppressAutoHyphens w:val="false"/>
        <w:overflowPunct w:val="false"/>
        <w:bidi w:val="0"/>
        <w:spacing w:lineRule="auto" w:line="360" w:before="0" w:after="0"/>
        <w:ind w:left="0" w:right="0" w:firstLine="709"/>
        <w:jc w:val="both"/>
        <w:outlineLvl w:val="0"/>
        <w:rPr>
          <w:sz w:val="28"/>
          <w:szCs w:val="28"/>
        </w:rPr>
      </w:pPr>
      <w:r>
        <w:rPr>
          <w:rStyle w:val="Style26"/>
          <w:rFonts w:eastAsia="Times New Roman" w:cs="Times New Roman"/>
          <w:b w:val="false"/>
          <w:bCs w:val="false"/>
          <w:i w:val="false"/>
          <w:iCs w:val="false"/>
          <w:caps w:val="false"/>
          <w:smallCaps w:val="false"/>
          <w:outline w:val="false"/>
          <w:shadow w:val="false"/>
          <w:color w:val="00000A"/>
          <w:spacing w:val="0"/>
          <w:w w:val="100"/>
          <w:kern w:val="0"/>
          <w:position w:val="0"/>
          <w:sz w:val="28"/>
          <w:sz w:val="28"/>
          <w:szCs w:val="28"/>
          <w:highlight w:val="white"/>
          <w:u w:val="none"/>
          <w:vertAlign w:val="baseline"/>
          <w:em w:val="none"/>
          <w:lang w:val="kpv-RU" w:eastAsia="zh-CN" w:bidi="ar-SA"/>
        </w:rPr>
        <w:t>Библиотекаясын, архивъясын, музейясын да выставочнӧй залъясын оз позь нуӧдны мероприятиеяс волысьяскӧд.</w:t>
      </w:r>
      <w:r>
        <w:br w:type="page"/>
      </w:r>
    </w:p>
    <w:p>
      <w:pPr>
        <w:pStyle w:val="1"/>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2022.01.24</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В Указ о введении режима повышенной готовности внесены изменения</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В целях сохранения здоровья жителей республики, противодействия стремительному распространению омикрон-штамма новой короновирусной инфекции COVID-19 и с учётом резкого увеличения суточного прироста заболевших приняты дополнительные антиковидные меры.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Работодателям, осуществляющим деятельность на территории Республики Коми, необходимо обеспечить перевод не менее 50 процентов сотрудников на дистанционную (удаленную) ра</w:t>
      </w:r>
      <w:r>
        <w:rPr>
          <w:rFonts w:eastAsia="Times New Roman" w:cs="Times New Roman"/>
          <w:b w:val="false"/>
          <w:bCs w:val="false"/>
          <w:color w:val="00000A"/>
          <w:kern w:val="0"/>
          <w:sz w:val="28"/>
          <w:szCs w:val="28"/>
          <w:highlight w:val="white"/>
          <w:lang w:val="kpv-RU" w:eastAsia="zh-CN" w:bidi="ar-SA"/>
        </w:rPr>
        <w:t>боту, если это не нарушает режим функционирования организации.</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highlight w:val="white"/>
          <w:lang w:val="kpv-RU" w:eastAsia="zh-CN" w:bidi="ar-SA"/>
        </w:rPr>
        <w:t>С 25 января 2022 года до улучшения эпидемиологической обстановки Министерству здравоохранения Ре</w:t>
      </w:r>
      <w:r>
        <w:rPr>
          <w:rFonts w:eastAsia="Times New Roman" w:cs="Times New Roman"/>
          <w:b w:val="false"/>
          <w:bCs w:val="false"/>
          <w:color w:val="00000A"/>
          <w:kern w:val="0"/>
          <w:sz w:val="28"/>
          <w:szCs w:val="28"/>
          <w:lang w:val="kpv-RU" w:eastAsia="zh-CN" w:bidi="ar-SA"/>
        </w:rPr>
        <w:t>спублики Коми поручено ввести в медицинских организациях, оказывающих психиатрическую помощь в стационарных условиях (психиатрических (психоневрологических) больницах (отделениях), специализированных домах ребёнка), ограничительные мероприятия, направленные на профилактику коронавирусной инфекции, вызванной COVID-19, включая переход указанных организаций на закрытый режим работы.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С 25 января 2022 года до улучшения эпидемиологической обстановки организации культуры, такие как библиотеки, архивы, музеи и выставочные залы, приостанавливают обслуживание посетителей в зданиях архивов и библиотек, за исключением предоставления услуг по выдаче книг и иных документов библиотечного (архивного) фонда для их использования вне здания (помещения) по предварительной записи и предварительному заказу документов.</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rPr>
      </w:pPr>
      <w:r>
        <w:rPr>
          <w:rFonts w:eastAsia="Times New Roman" w:cs="Times New Roman"/>
          <w:b w:val="false"/>
          <w:bCs w:val="false"/>
          <w:color w:val="00000A"/>
          <w:kern w:val="0"/>
          <w:sz w:val="28"/>
          <w:szCs w:val="28"/>
          <w:lang w:val="kpv-RU" w:eastAsia="zh-CN" w:bidi="ar-SA"/>
        </w:rPr>
        <w:t>Проведение в помещениях библиотек, архивов, музеев и выставочных залов мероприятий с участием посетителей не допускается.</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lang w:eastAsia="zh-CN" w:bidi="ar-SA"/>
        </w:rPr>
      </w:pPr>
      <w:r>
        <w:rPr>
          <w:rFonts w:eastAsia="Times New Roman" w:cs="Times New Roman"/>
          <w:b w:val="false"/>
          <w:bCs w:val="false"/>
          <w:color w:val="00000A"/>
          <w:kern w:val="0"/>
          <w:lang w:eastAsia="zh-CN" w:bidi="ar-SA"/>
        </w:rPr>
      </w:r>
    </w:p>
    <w:p>
      <w:pPr>
        <w:pStyle w:val="Normal"/>
        <w:widowControl/>
        <w:numPr>
          <w:ilvl w:val="0"/>
          <w:numId w:val="0"/>
        </w:numPr>
        <w:suppressAutoHyphens w:val="false"/>
        <w:bidi w:val="0"/>
        <w:spacing w:lineRule="auto" w:line="360" w:before="0" w:after="0"/>
        <w:ind w:left="0" w:right="0" w:firstLine="709"/>
        <w:jc w:val="both"/>
        <w:outlineLvl w:val="0"/>
        <w:rPr>
          <w:b/>
          <w:b/>
          <w:bCs/>
          <w:sz w:val="28"/>
          <w:szCs w:val="28"/>
          <w:lang w:val="kpv-RU"/>
        </w:rPr>
      </w:pPr>
      <w:r>
        <w:rPr>
          <w:rFonts w:eastAsia="Times New Roman" w:cs="Times New Roman"/>
          <w:b/>
          <w:bCs/>
          <w:color w:val="00000A"/>
          <w:kern w:val="0"/>
          <w:sz w:val="28"/>
          <w:szCs w:val="28"/>
          <w:lang w:val="kpv-RU" w:eastAsia="zh-CN" w:bidi="ar-SA"/>
        </w:rPr>
        <w:t>1397</w:t>
      </w:r>
    </w:p>
    <w:p>
      <w:pPr>
        <w:pStyle w:val="Normal"/>
        <w:widowControl/>
        <w:numPr>
          <w:ilvl w:val="0"/>
          <w:numId w:val="0"/>
        </w:numPr>
        <w:suppressAutoHyphens w:val="false"/>
        <w:bidi w:val="0"/>
        <w:spacing w:lineRule="auto" w:line="360" w:before="0" w:after="0"/>
        <w:ind w:left="0" w:right="0" w:firstLine="709"/>
        <w:jc w:val="both"/>
        <w:outlineLvl w:val="0"/>
        <w:rPr>
          <w:b/>
          <w:b/>
          <w:bCs/>
          <w:sz w:val="28"/>
          <w:szCs w:val="28"/>
          <w:lang w:val="kpv-RU"/>
        </w:rPr>
      </w:pPr>
      <w:r>
        <w:rPr>
          <w:rFonts w:eastAsia="Times New Roman" w:cs="Times New Roman"/>
          <w:b/>
          <w:bCs/>
          <w:color w:val="00000A"/>
          <w:kern w:val="0"/>
          <w:sz w:val="28"/>
          <w:szCs w:val="28"/>
          <w:lang w:val="kpv-RU" w:eastAsia="zh-CN" w:bidi="ar-SA"/>
        </w:rPr>
        <w:t>Королева</w:t>
      </w:r>
    </w:p>
    <w:p>
      <w:pPr>
        <w:pStyle w:val="Normal"/>
        <w:bidi w:val="0"/>
        <w:spacing w:lineRule="auto" w:line="360" w:before="0" w:after="0"/>
        <w:ind w:left="0" w:right="0" w:firstLine="709"/>
        <w:jc w:val="both"/>
        <w:rPr>
          <w:rFonts w:eastAsia="Times New Roman" w:cs="Times New Roman"/>
          <w:b/>
          <w:b/>
          <w:bCs/>
          <w:color w:val="00000A"/>
          <w:kern w:val="0"/>
          <w:lang w:eastAsia="zh-CN" w:bidi="ar-SA"/>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5892</TotalTime>
  <Application>LibreOffice/6.4.2.2$Linux_X86_64 LibreOffice_project/4e471d8c02c9c90f512f7f9ead8875b57fcb1ec3</Application>
  <Pages>3</Pages>
  <Words>348</Words>
  <Characters>2742</Characters>
  <CharactersWithSpaces>3075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2022-01-25T14:04:44Z</dcterms:modified>
  <cp:revision>1252</cp:revision>
  <dc:subject/>
  <dc:title> </dc:title>
</cp:coreProperties>
</file>