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2022.01.26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/>
          <w:b/>
          <w:bCs/>
        </w:rPr>
      </w:pP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Коми Республикаӧс петкӧдлысьяс казьтыштісны Ленинград дорйысьяслысь паметь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2022 вося тӧвшӧр тӧлысь 27 лунӧ пасйӧны фашистъяслӧн блокадаысь Ленинград мездӧмсянь 78 во тырӧм.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Коми Республикаӧс петкӧдланінлӧн да «Неватас» землячестволӧн делегация участвуйтіс Пискаревскӧй</w:t>
      </w:r>
      <w:bookmarkStart w:id="0" w:name="__DdeLink__670_2085161564"/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 мемориальнӧй кладбище</w:t>
      </w:r>
      <w:bookmarkEnd w:id="0"/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 вылын венокъяс да дзоридзьяс пуктӧмын.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Война кадӧ Комиын олысьяс пуктісны ыджыд пай Ленинград дорйӧмӧ да мездӧмӧ. 1942 восянь кытшӧ босьтӧм карӧ Комиысь мӧдӧдісны из шом. Ленинград дорйигӧн пӧгибнитіс уна сюрс миян земляк.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Церемонияын участвуйтысьяс Коми Республикаса Юралысьлӧн нимсянь пуктісны венок «Мать Родина» монумент дорӧ. Казьтылан аллеяын делегацияӧ пырысьяс ӧзтісны Ленинград дорйысьясӧс казьтылан сисьяс да пуктісны казьтылан пӧвъяс дорӧ дзоридзьяс: «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kpv-RU" w:eastAsia="zh-CN" w:bidi="ar-SA"/>
        </w:rPr>
        <w:t>Коми Республикалӧн пиян да нывъяс, ми пыр казьтылам т</w:t>
      </w:r>
      <w:r>
        <w:rPr>
          <w:rFonts w:eastAsia="Times New Roman" w:cs="Times New Roman"/>
          <w:b w:val="false"/>
          <w:bCs/>
          <w:color w:val="00000A"/>
          <w:kern w:val="2"/>
          <w:sz w:val="28"/>
          <w:szCs w:val="28"/>
          <w:lang w:val="kpv-RU" w:eastAsia="zh-CN" w:bidi="ar-SA"/>
        </w:rPr>
        <w:t xml:space="preserve">іянӧс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kpv-RU" w:eastAsia="zh-CN" w:bidi="ar-SA"/>
        </w:rPr>
        <w:t>да шогалам т</w:t>
      </w:r>
      <w:r>
        <w:rPr>
          <w:rFonts w:eastAsia="Times New Roman" w:cs="Times New Roman"/>
          <w:b w:val="false"/>
          <w:bCs/>
          <w:color w:val="00000A"/>
          <w:kern w:val="2"/>
          <w:sz w:val="28"/>
          <w:szCs w:val="28"/>
          <w:lang w:val="kpv-RU" w:eastAsia="zh-CN" w:bidi="ar-SA"/>
        </w:rPr>
        <w:t>іян вӧсна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» да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kpv-RU" w:eastAsia="zh-CN" w:bidi="ar-SA"/>
        </w:rPr>
        <w:t xml:space="preserve">«Воркутаса шахтёръяслы, кодъяс </w:t>
      </w:r>
      <w:r>
        <w:rPr>
          <w:rFonts w:eastAsia="Times New Roman" w:cs="Times New Roman"/>
          <w:b w:val="false"/>
          <w:bCs/>
          <w:color w:val="00000A"/>
          <w:kern w:val="2"/>
          <w:sz w:val="28"/>
          <w:szCs w:val="28"/>
          <w:lang w:val="kpv-RU" w:eastAsia="zh-CN" w:bidi="ar-SA"/>
        </w:rPr>
        <w:t>Ленинград кар-фронт дорйигӧн да шонтігӧн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kpv-RU" w:eastAsia="zh-CN" w:bidi="ar-SA"/>
        </w:rPr>
        <w:t xml:space="preserve"> сет</w:t>
      </w:r>
      <w:r>
        <w:rPr>
          <w:rFonts w:eastAsia="Times New Roman" w:cs="Times New Roman"/>
          <w:b w:val="false"/>
          <w:bCs/>
          <w:color w:val="00000A"/>
          <w:kern w:val="2"/>
          <w:sz w:val="28"/>
          <w:szCs w:val="28"/>
          <w:lang w:val="kpv-RU" w:eastAsia="zh-CN" w:bidi="ar-SA"/>
        </w:rPr>
        <w:t>існы ассьыныс олӧмнысӧ фронтъяс вылын, блокада дырйи да Войкытшсайса шахтаясын, нэмчӧжся паметь».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/>
          <w:color w:val="00000A"/>
          <w:kern w:val="2"/>
          <w:sz w:val="28"/>
          <w:szCs w:val="28"/>
          <w:lang w:val="kpv-RU" w:eastAsia="zh-CN" w:bidi="ar-SA"/>
        </w:rPr>
        <w:t xml:space="preserve">Ленинград дорйысьясӧс ыдждӧдлісны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РФ МВД-лӧн Санкт-Петербургса университетын велӧдчысь к</w:t>
      </w:r>
      <w:r>
        <w:rPr>
          <w:rFonts w:eastAsia="Times New Roman" w:cs="Times New Roman"/>
          <w:b w:val="false"/>
          <w:bCs/>
          <w:color w:val="00000A"/>
          <w:kern w:val="2"/>
          <w:sz w:val="28"/>
          <w:szCs w:val="28"/>
          <w:lang w:val="kpv-RU" w:eastAsia="zh-CN" w:bidi="ar-SA"/>
        </w:rPr>
        <w:t>урсантъяс, кодъяс чужисны Коми Республикаын.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eastAsia="Times New Roman" w:cs="Times New Roman"/>
          <w:b w:val="false"/>
          <w:b w:val="false"/>
          <w:bCs/>
          <w:color w:val="00000A"/>
          <w:kern w:val="2"/>
          <w:sz w:val="28"/>
          <w:szCs w:val="28"/>
          <w:lang w:val="kpv-RU" w:eastAsia="zh-CN" w:bidi="ar-SA"/>
        </w:rPr>
      </w:pPr>
      <w:r>
        <w:rPr>
          <w:rFonts w:eastAsia="Times New Roman" w:cs="Times New Roman"/>
          <w:b w:val="false"/>
          <w:bCs/>
          <w:color w:val="00000A"/>
          <w:kern w:val="2"/>
          <w:sz w:val="28"/>
          <w:szCs w:val="28"/>
          <w:lang w:val="kpv-RU" w:eastAsia="zh-CN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/>
          <w:color w:val="00000A"/>
          <w:kern w:val="2"/>
          <w:sz w:val="28"/>
          <w:szCs w:val="28"/>
          <w:lang w:val="kpv-RU" w:eastAsia="zh-CN" w:bidi="ar-SA"/>
        </w:rPr>
        <w:t xml:space="preserve">*** 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Коми Республикаса паметь небӧг серти, Ленинград улын пӧгибнитіс 10 сюрсысь унджык миян земляк. Налысь подвигъяссӧ нэммӧдӧма абу сӧмын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Пискаревскӧй мемориальнӧй кладбищеын.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Коми Республикаысь Ленинград дорйысьяслы памятникъяс пуктӧма «Синявинскӧй высотаяс» да «Невскӧй пятачок» </w:t>
      </w:r>
      <w:bookmarkStart w:id="1" w:name="__DdeLink__1104_2085161564"/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воинскӧй мемориалъясын</w:t>
      </w:r>
      <w:bookmarkEnd w:id="1"/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</w:r>
      <w:r>
        <w:br w:type="page"/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2022.01.26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Представители Республики Коми почтили память защитников Ленинграда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27 января 2022 года отмечается 78-я годовщина полного освобождения Ленинграда от фашистской блокады.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Делегация Представительства Республики Коми и Коми землячества «Неватас» приняла участие в церемонии возложения венков и цветов на Пискаревском мемориальном кладбище.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Жители Коми края в годы войны внесли большой вклад в оборону и освобождение Ленинграда. С 1942 года в осажденный город направлялись эшелоны с углем из Коми. Тысячи наших земляков погибли, защищая Ленинград.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Участники церемонии возложили венок от Главы Республики Коми к подножию монумента «Мать Родина». На Аллее Памяти члены делегации зажгли поминальные свечи в память о защитниках Ленинграда из Коми края и возложили корзины с цветами у памятных досок: «Сыны и дочери Республики Коми, мы помним и скорбим о Вас вечно» и «Вечная память шахтерам Воркуты, отдавшим свои жизни на фронтах, в блокаде, в шахтах Заполярья, защищая и согревая город-фронт Ленинград».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Воинские почести защитникам Ленинграда отдали курсанты Санкт-Петербургского университета МВД РФ – уроженцы Республики Коми.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*** По данным Книги памяти Республики Коми, под Ленинградом погибли более 10 тысяч наших земляков. Их подвиги увековечены не только на Пискаревском мемориальном кладбище.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Памятники защитникам Ленинграда из Республики Коми установлены на воинских мемориалах «Синявинские высоты» и «Невский пятачок».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/>
          <w:b/>
          <w:bCs/>
        </w:rPr>
      </w:pP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1225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/>
          <w:b/>
          <w:bCs/>
        </w:rPr>
      </w:pP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Королева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347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347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347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347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347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347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6054</TotalTime>
  <Application>LibreOffice/6.4.2.2$Linux_X86_64 LibreOffice_project/4e471d8c02c9c90f512f7f9ead8875b57fcb1ec3</Application>
  <Pages>2</Pages>
  <Words>370</Words>
  <Characters>2534</Characters>
  <CharactersWithSpaces>2885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2022-01-18T12:05:36Z</cp:lastPrinted>
  <dcterms:modified xsi:type="dcterms:W3CDTF">2022-01-27T17:14:45Z</dcterms:modified>
  <cp:revision>1360</cp:revision>
  <dc:subject/>
  <dc:title> </dc:title>
</cp:coreProperties>
</file>