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ж</w:t>
      </w:r>
      <w:r>
        <w:rPr>
          <w:rFonts w:eastAsia="Times New Roman" w:cs="Times New Roman" w:ascii="Times New Roman" w:hAnsi="Times New Roman"/>
          <w:b w:val="false"/>
          <w:bCs w:val="false"/>
          <w:color w:val="000000"/>
          <w:kern w:val="2"/>
          <w:sz w:val="28"/>
          <w:szCs w:val="28"/>
          <w:lang w:val="kpv-RU" w:eastAsia="ru-RU" w:bidi="ar-SA"/>
        </w:rPr>
        <w:t>31.01.2022</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Владимир Уйба сёрнитіс «РУСТИТАН» компанияяслӧн группаӧн веськӧдлысьяскӧд Россия Федерацияса Арктика зонаын инфраструктурнӧй Мегапроект йылысь</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Владимира Уйба аддзысьліс удж серти «РУСТИТАН</w:t>
      </w:r>
      <w:bookmarkStart w:id="0" w:name="__DdeLink__50_3915793737"/>
      <w:r>
        <w:rPr>
          <w:rFonts w:eastAsia="Times New Roman" w:cs="Times New Roman" w:ascii="Times New Roman" w:hAnsi="Times New Roman"/>
          <w:b w:val="false"/>
          <w:bCs w:val="false"/>
          <w:color w:val="000000"/>
          <w:kern w:val="2"/>
          <w:sz w:val="28"/>
          <w:szCs w:val="28"/>
          <w:lang w:val="kpv-RU" w:eastAsia="ru-RU" w:bidi="ar-SA"/>
        </w:rPr>
        <w:t>»</w:t>
      </w:r>
      <w:bookmarkEnd w:id="0"/>
      <w:r>
        <w:rPr>
          <w:rFonts w:eastAsia="Times New Roman" w:cs="Times New Roman" w:ascii="Times New Roman" w:hAnsi="Times New Roman"/>
          <w:b w:val="false"/>
          <w:bCs w:val="false"/>
          <w:color w:val="000000"/>
          <w:kern w:val="2"/>
          <w:sz w:val="28"/>
          <w:szCs w:val="28"/>
          <w:lang w:val="kpv-RU" w:eastAsia="ru-RU" w:bidi="ar-SA"/>
        </w:rPr>
        <w:t xml:space="preserve"> компанияяслӧн группаӧн веськӧдлысьяс Анатолий Ткачуккӧд да Алексей Новиковкӧд. </w:t>
      </w:r>
      <w:bookmarkStart w:id="1" w:name="__DdeLink__38407_3587634406"/>
      <w:r>
        <w:rPr>
          <w:rFonts w:eastAsia="Times New Roman" w:cs="Times New Roman" w:ascii="Times New Roman" w:hAnsi="Times New Roman"/>
          <w:b w:val="false"/>
          <w:bCs w:val="false"/>
          <w:color w:val="000000"/>
          <w:kern w:val="2"/>
          <w:sz w:val="28"/>
          <w:szCs w:val="28"/>
          <w:lang w:val="kpv-RU" w:eastAsia="ru-RU" w:bidi="ar-SA"/>
        </w:rPr>
        <w:t xml:space="preserve">Найӧ сёрнитісны Россия Федерацияса Арктика зонаын медтӧдчана инфраструктурнӧй Мегапроект йылысь, мый серти титанлӧн Пижмаса куйлӧд подув вылын лӧсьӧдасны </w:t>
      </w:r>
      <w:r>
        <w:rPr>
          <w:rFonts w:eastAsia="Times New Roman" w:cs="Times New Roman" w:ascii="Times New Roman" w:hAnsi="Times New Roman"/>
          <w:color w:val="000000"/>
          <w:kern w:val="2"/>
          <w:sz w:val="28"/>
          <w:szCs w:val="28"/>
          <w:lang w:val="kpv-RU" w:eastAsia="ru-RU" w:bidi="ar-SA"/>
        </w:rPr>
        <w:t>национальнӧй горнопромышленнӧй кластер да стрӧитасны Сосногорск – Индига кӧрт туй, Индига саридзса джуджыд порт Войвывса саридз туй вылӧ петӧмӧн</w:t>
      </w:r>
      <w:bookmarkEnd w:id="1"/>
      <w:r>
        <w:rPr>
          <w:rFonts w:eastAsia="Times New Roman" w:cs="Times New Roman" w:ascii="Times New Roman" w:hAnsi="Times New Roman"/>
          <w:b w:val="false"/>
          <w:bCs w:val="false"/>
          <w:color w:val="000000"/>
          <w:kern w:val="2"/>
          <w:sz w:val="28"/>
          <w:szCs w:val="28"/>
          <w:lang w:val="kpv-RU" w:eastAsia="ru-RU" w:bidi="ar-SA"/>
        </w:rPr>
        <w:t>.</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«Нуӧдӧма ыджыд дасьтысян удж став тшупӧдын, мый бӧрын Россияса Президент Владимир Путин сетіс тшӧктӧм. Ода-кора тӧлысьӧдз колӧ сетны вӧзйӧмъяс Ненеч асвеськӧдлан кытшын Индига юлӧн бухта гӧгӧрын Баренцевлӧн саридзӧдз кӧрт туй маршрут лӧсьӧдӧм серти. Коми Республикаса Веськӧдлан котыркӧд да Ненеч асвеськӧдлан кытшса администрациякӧд топыда уджъёртасьӧмыс отсалас збыльмӧдны тайӧ могсӧ», – тӧдчӧдіс президент, «РУССКИЕ ТИТАНОВЫЕ РЕСУРСЫ» акционер котырса директоръяслӧн сӧветӧн веськӧдлысь Анатолий Ткачук.</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«Проектыс зэв тӧдчана миян регионлы. Воссясны выль производствояс, уна сюрс уджалан места, лоасны выль позянлунъяс республикаӧс социальнӧй да экономика боксянь сӧвмӧдӧмын. Коми Республикаса Веськӧдлан котыр дась отсавны тайӧ могсӧ збыльмӧдӧмын», – тӧдчӧдіс Владимир Уйба.</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kern w:val="2"/>
          <w:sz w:val="28"/>
          <w:szCs w:val="28"/>
          <w:lang w:val="kpv-RU" w:eastAsia="ru-RU" w:bidi="ar-SA"/>
        </w:rPr>
        <w:t>Мегапроектсӧ вӧзйис «РУСТИТАН» компанияяслӧн группаӧн да «Аеон» инфраструктурнӧй корпорацияӧн артмӧдӧм Консорциум. Сэні вермасны участвуйтны горноруднӧй да вӧр промышленносьт, транспорт, мупытшса озырлун перъян да инвестицияяс юкӧнын уджалысь россияса да войтыркостса уджъёртъяс. Мегапроект вылӧ вичмӧдасны 1 трлн шайтысь унджык инвестицияяс.</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Титанӧвӧй рудаяслӧн да стеклӧ лыаяслӧн Пижмаса куйлӧд подув вылын «РУСТИТАН» КГ горноруднӧй проект серти кӧсйӧны лэдзны пористӧй рутиллысь, цирконлысь, кӧрт оксидлысь, игольчатӧй волластонитлысь, донӧдӧм кварцевӧй лыаяслысь, стекольнӧй лыаяслысь, титанлӧн диоксидлысь да титанӧвӧй губкалысь вылыс качествоа концентратъяс. Найӧ колӧны аэрокосмическӧй, суднояс стрӧитан, автомашинаяс стрӧитан, мусир да биару, лакокрасочнӧй да химическӧй промышленносьт юкӧнын ньӧбысьяслы да производительяслы. 2020 вося вӧльгым тӧлысьӧ 10 во чӧж геология туялӧмъяс нуӧдӧм бӧрын Пижмаса куйлӧдысь титанӧвӧй рудаяслысь да стеклӧ лыаяслысь видзасъяссӧ дорйӧма Мупытшса озырлунлӧн видзасъяс серти канму комиссияын. 2021 вося урасьӧм тӧлысьын Коми Республикалы 100 во тыригкежлӧ мупытшса озырлунӧн вӧдитчӧм серти Федеральнӧй агентство юӧртіс титанӧвӧй рудаяслысь да стеклӧ лыаяслысь медыджыд Пижмаса куйлӧд восьтӧм йылысь.</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Индига саридзса кынмывлытӧм джуджыд порт лӧсьӧдан проектсӧ збыльмӧдӧ «Аеон» инфраструктурнӧй корпорация. Проект серти нуӧдӧма инженернӧй туялӧмъяс, дасьтӧма проектводзвывса документация. Портсӧ стрӧитӧм кежлӧ кӧсйӧны дасьтысьны 2023 воӧ. Медводдза кадӧ сэті кутасны новлӧдлыны 8 миллион тоннаӧдз груз, а стрӧитчӧмсӧ помалӧм бӧрын – 80 миллионысь унджык тонна груз вонас.</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Сосногорск-Индига кӧрт туйлысь проектсӧ збыльмӧдӧны «Аеон» корпорация да «РУСТИТАН» холдинг. Ӧнія кадӧ дасьтӧма проектводзвывса документация, лӧсьӧдӧма туйлысь трасса, арталӧма сылысь кузьта, ваті вуджанінъяс, технико-экономическӧй параметръяс. Сосногорск – Индига кӧрт туй стрӧитсьӧ 2035 воӧдз Коми Республикаӧс социальнӧй да экономика боксянь сӧвмӧдан, 2030 Ненеч асвеськӧдлан кытш сӧвмӧдан, а сідзжӧ 2035 воӧдз Россия Федерацияса Арктика зона сӧвмӧдан да национальнӧй безопасносьт могмӧдан стратегияяс серти.</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Коми Республикаын Сосногорск-Индига кӧрт туй магистраль прӧйдитас «Сосногорск» МР МЮ, «Ухта» КК МЮ, «Изьва» МР МЮ да «Чилимдін» МР МЮ мутасті. Владимир Уйба пасйис, мый проект збыльмӧдігӧн компанияяслы быть колӧ зіля пырӧдчыны тайӧ муниципалитетъяссӧ социальнӧй да экономика боксянь сӧвмӧдӧмӧ. «РУСТИТАН» компанияяслӧн группаӧн юрнуӧдысьяс тырвыйӧ ошкисны Коми Республикаса Юралысьлысь мӧвпсӧ.</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«Тайӧ мегапроектыс сӧвмӧдас Россия Федерациялысь Арктика зонасӧ да сетас позянлун лӧсьӧдны колана условиеяс, медым перйыны аслыспӧлӧс минерально-сырьевӧй база Коми Республикаын да Ненеч асвеськӧдлан кытшын. Республикалӧн му пытшкын дзебӧма мирын медыджыд титанӧвӧй да кварцевӧй куйлӧдъяс. Миян регион лоӧ минеральнӧй сырьё перйӧм, титанлӧн диоксидысь да кварцысь вылыс сорта прӧдукция вӧчӧм серти ставмирса шӧринӧн», – юӧртіс «РУСМИНРЕСУРСЫ» АК-са медыджыд директор – «РУСТИТАН» АК организацияӧн веськӧдлысь Алексей Новиков.</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val="false"/>
          <w:bCs w:val="false"/>
          <w:i/>
          <w:color w:val="000000"/>
          <w:kern w:val="2"/>
          <w:sz w:val="28"/>
          <w:szCs w:val="28"/>
          <w:lang w:val="kpv-RU" w:eastAsia="ru-RU" w:bidi="ar-SA"/>
        </w:rPr>
        <w:t>«РУСТИТАН» К</w:t>
      </w:r>
      <w:r>
        <w:rPr>
          <w:rFonts w:eastAsia="Times New Roman" w:cs="Times New Roman" w:ascii="Times New Roman" w:hAnsi="Times New Roman"/>
          <w:b w:val="false"/>
          <w:bCs w:val="false"/>
          <w:i/>
          <w:iCs/>
          <w:color w:val="000000"/>
          <w:kern w:val="2"/>
          <w:sz w:val="28"/>
          <w:szCs w:val="28"/>
          <w:lang w:val="kpv-RU" w:eastAsia="ru-RU" w:bidi="ar-SA"/>
        </w:rPr>
        <w:t>Г</w:t>
      </w:r>
      <w:r>
        <w:rPr>
          <w:rFonts w:eastAsia="Times New Roman" w:cs="Times New Roman" w:ascii="Times New Roman" w:hAnsi="Times New Roman"/>
          <w:b w:val="false"/>
          <w:bCs w:val="false"/>
          <w:i/>
          <w:color w:val="000000"/>
          <w:kern w:val="2"/>
          <w:sz w:val="28"/>
          <w:szCs w:val="28"/>
          <w:lang w:val="kpv-RU" w:eastAsia="ru-RU" w:bidi="ar-SA"/>
        </w:rPr>
        <w:t xml:space="preserve"> – россияса горнопромышленнӧй холдинг, котыртӧма чужан мулысь промышленносьт титанысь да кварцысь вылыс переделъяса вузӧсӧн могмӧдӧм вылӧ минерально-сырьевӧй база сӧвмӧдӧм да перйӧм могысь.</w:t>
      </w:r>
    </w:p>
    <w:p>
      <w:pPr>
        <w:pStyle w:val="Normal"/>
        <w:numPr>
          <w:ilvl w:val="0"/>
          <w:numId w:val="0"/>
        </w:numPr>
        <w:shd w:val="clear" w:color="auto" w:fill="FFFFFF"/>
        <w:spacing w:lineRule="auto" w:line="360" w:before="0" w:after="0"/>
        <w:ind w:left="0" w:right="0" w:firstLine="709"/>
        <w:jc w:val="both"/>
        <w:outlineLvl w:val="0"/>
        <w:rPr>
          <w:i/>
          <w:i/>
          <w:sz w:val="28"/>
          <w:szCs w:val="28"/>
          <w:lang w:val="kpv-RU" w:eastAsia="ru-RU" w:bidi="ar-SA"/>
        </w:rPr>
      </w:pPr>
      <w:r>
        <w:rPr>
          <w:rFonts w:eastAsia="Times New Roman" w:cs="Times New Roman" w:ascii="Times New Roman" w:hAnsi="Times New Roman"/>
          <w:b w:val="false"/>
          <w:bCs w:val="false"/>
          <w:i/>
          <w:color w:val="000000"/>
          <w:kern w:val="2"/>
          <w:sz w:val="28"/>
          <w:szCs w:val="28"/>
          <w:lang w:val="kpv-RU" w:eastAsia="ru-RU" w:bidi="ar-SA"/>
        </w:rPr>
        <w:t>«АЕОН» корпорация – веськыд инвестицияясса аспом фондлӧн да веськӧдлысь компаниялӧн, мый специализируйтчӧ гырысь индустриальнӧй активъясӧн кризислы паныд веськӧдлӧм вылӧ, дзик ӧти ӧтувтчӧм. Корпорация инвестируйтӧ предприятиеясӧ, кӧні колӧ вужвыйӧн вежны веськӧдланногсӧ либӧ кыскыны содтӧд сьӧм уджсӧ паськӧдӧм могысь.</w:t>
      </w:r>
    </w:p>
    <w:p>
      <w:pPr>
        <w:pStyle w:val="Normal"/>
        <w:numPr>
          <w:ilvl w:val="0"/>
          <w:numId w:val="0"/>
        </w:numPr>
        <w:shd w:val="clear" w:color="auto" w:fill="FFFFFF"/>
        <w:spacing w:lineRule="auto" w:line="360" w:before="0" w:after="0"/>
        <w:ind w:left="0" w:right="0" w:firstLine="709"/>
        <w:jc w:val="both"/>
        <w:outlineLvl w:val="0"/>
        <w:rPr>
          <w:i/>
          <w:i/>
          <w:sz w:val="28"/>
          <w:szCs w:val="28"/>
          <w:lang w:val="kpv-RU" w:eastAsia="ru-RU" w:bidi="ar-SA"/>
        </w:rPr>
      </w:pPr>
      <w:r>
        <w:rPr>
          <w:rFonts w:eastAsia="Times New Roman" w:cs="Times New Roman" w:ascii="Times New Roman" w:hAnsi="Times New Roman"/>
          <w:b w:val="false"/>
          <w:bCs w:val="false"/>
          <w:i/>
          <w:color w:val="000000"/>
          <w:kern w:val="2"/>
          <w:sz w:val="28"/>
          <w:szCs w:val="28"/>
          <w:lang w:val="kpv-RU" w:eastAsia="ru-RU" w:bidi="ar-SA"/>
        </w:rPr>
        <w:t>Пижмаса куйлӧд – меститчӧ Коми Республикаса Чилимдін районын, лоӧ титанлӧн да кварцлӧн видзасъяс, а сідзжӧ мукӧд ӧттшӧтш перъян мупытшса озырлун (циркон, зарни, алмазъяс, РЗМ) серти Россияын да мирын медыджыдӧн, восьтӧма 2021 воӧ РУСТИТАН» компаниялӧн группаӧн.</w:t>
      </w:r>
    </w:p>
    <w:p>
      <w:pPr>
        <w:pStyle w:val="Normal"/>
        <w:numPr>
          <w:ilvl w:val="0"/>
          <w:numId w:val="0"/>
        </w:numPr>
        <w:shd w:val="clear" w:color="auto" w:fill="FFFFFF"/>
        <w:spacing w:lineRule="auto" w:line="360" w:before="0" w:after="0"/>
        <w:ind w:left="0" w:right="0" w:firstLine="709"/>
        <w:jc w:val="both"/>
        <w:outlineLvl w:val="0"/>
        <w:rPr>
          <w:i/>
          <w:i/>
          <w:sz w:val="28"/>
          <w:szCs w:val="28"/>
          <w:lang w:val="kpv-RU" w:eastAsia="ru-RU" w:bidi="ar-SA"/>
        </w:rPr>
      </w:pPr>
      <w:r>
        <w:rPr>
          <w:rFonts w:eastAsia="Times New Roman" w:cs="Times New Roman" w:ascii="Times New Roman" w:hAnsi="Times New Roman"/>
          <w:b w:val="false"/>
          <w:bCs w:val="false"/>
          <w:i/>
          <w:color w:val="000000"/>
          <w:kern w:val="2"/>
          <w:sz w:val="28"/>
          <w:szCs w:val="28"/>
          <w:lang w:val="kpv-RU" w:eastAsia="ru-RU" w:bidi="ar-SA"/>
        </w:rPr>
        <w:t>Индига саридзса порт – саридзса джуджыд кынмывлытӧм порт, лоӧ Россия Федерацияса Арктика зона сӧвмӧдӧмын медтӧдчана инвестиция проектӧн да лоас Войвывса саридз туйлӧн подув пунктъясысь ӧтиӧн.</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b w:val="false"/>
          <w:b w:val="false"/>
          <w:bCs w:val="false"/>
          <w:color w:val="212529"/>
          <w:kern w:val="2"/>
        </w:rPr>
      </w:pPr>
      <w:r>
        <w:rPr>
          <w:rFonts w:eastAsia="Times New Roman" w:cs="Times New Roman" w:ascii="Times New Roman" w:hAnsi="Times New Roman"/>
          <w:b w:val="false"/>
          <w:bCs w:val="false"/>
          <w:i/>
          <w:color w:val="000000"/>
          <w:kern w:val="2"/>
          <w:sz w:val="28"/>
          <w:szCs w:val="28"/>
          <w:lang w:val="kpv-RU" w:eastAsia="ru-RU" w:bidi="ar-SA"/>
        </w:rPr>
        <w:t>«Сосногорск–Индига» кӧрт туй магистраль – стратегическӧй транспортнӧй сӧн, медым ыдждӧдны Войвывса саридз туйӧд груз новлӧдлӧмсӧ, мӧдпӧлавны минерально-сырьевӧй база, могмӧдны куйлӧдъяс туялӧм да перйӧм, а сідзжӧ кыпӧдны Коми Республикаын да Ненеч асвеськӧдлан кытшын ресурсъяс перйӧмсӧ Россия Федерацияса Арктика зоналысь мутасъяс социальнӧй да экономика боксянь сӧвмӧдӧм могысь.</w:t>
      </w:r>
      <w:r>
        <w:br w:type="page"/>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31.01.2022</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Владимир Уйба обсудил с руководством ГК «РУСТИТАН» инфраструктурный Мегапроект в Арктической зоне Российской Федерации</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Состоялась рабочая встреча Главы Республики Коми Владимира Уйба с руководством ГК «РУСТИТАН» Анатолием Ткачуком и Алексеем Новиковым, в ходе которой стороны рассмотрели крупнейший инфраструктурный Мегапроект в Арктической зоне Российской Федерации, который предусматривает создание национального горнопромышленного кластера (НГПК) на базе Пижемского месторождения титана со строительством железнодорожной магистрали Сосногорск – Индига и глубоководного морского порта Индига с выходом на Северный морской путь.</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«Проведена очень большая подготовительная работа на всех уровнях, в результате которой появилось поручение Президента России Владимира Путина. До мая мы должны представить предложения по созданию железнодорожного маршрута до Баренцева моря в районе бухты реки Индиги в Ненецком автономном округе. Очень многое зависит от нашего активного взаимодействия с Правительством Республики Коми и Администрацией НАО», - подчеркнул президент, председатель Совета директоров Акционерного общества «РУССКИЕ ТИТАНОВЫЕ РЕСУРСЫ» Анатолий Ткачук.</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«Проект перспективный и имеет колоссальное значение для нашего региона. Он позволит открыть новые производства, создать тысячи рабочих мест, что придаст мощный импульс социально-экономическому развитию республики. Безусловно, Правительство Коми готово оказывать всестороннюю поддержку по его реализации», - отметил Владимир Уйба.</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Инициатором Мегапроекта выступил Консорциум, образованный Группой компаний «РУСТИТАН» и Инфраструктурной корпорацией «Аеон», в состав которого смогут войти российские и международные партнёры, осуществляющие свою деятельность в сфере горнорудной и лесной промышленности, транспорта, недропользования и инвестиций. Мегапроект предусматривает объём инвестиций свыше 1 трлн рублей.</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Горнорудный проект ГК «РУСТИТАН» на базе Пижемского месторождения титановых руд и стекольных песчаников предусматривает создание многопрофильного производства по выпуску высококачественных концентратов пористого рутила, циркона, оксида железа, игольчатого волластонита, прокаленных кварцевых песков, стекольных песков, диоксида титана и титановой губки. Он ориентирован на потребителей и производителей в сфере аэрокосмической, судостроительной, автомобилестроительной, нефтегазовой, лакокрасочной и химической промышленности. Запасы титановых руд и стекольных песчаников Пижемского месторождения, по итогам проведения 10-летних геологоразведочных работ, были успешно защищены в Государственной комиссии по запасам полезных ископаемых в ноябре 2020 года. К 100-летию Республики Коми в феврале 2021 года Федеральное агентство по недропользованию установило факт открытия крупнейшего Пижемского месторождения титана и стекольных песчаников.</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Проект создания незамерзающего глубоководного морского порта Индига реализуется инфраструктурной корпорацией «Аеон». По проекту выполнены комплексные инженерные изыскания, разработана предпроектная документация. Подготовка к строительству порта запланирована на 2023 год. Грузооборот на начальном этапе будет составлять до 8 млн тонн, а после завершения строительства через порт будет перегружаться более 80 млн тонн грузов в год.</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Проект создания железной дороги Сосногорск-Индига осуществляется корпорацией «Аеон» и холдингом «РУСТИТАН». В настоящее время завершена разработка предпроектной документации, разработана трассировка прохождения дороги, её протяженность, количество преодолеваемых водных преград, технико-экономические параметры. Создание железной дороги Сосногорск – Индига предусмотрено стратегиями социально-экономического развития Республики Коми до 2035 года, развития Ненецкого автономного округа до 2030 года, а также развития Арктической зоны Российской Федерации и обеспечения национальной безопасности на период до 2035 года.</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В Республике Коми железнодорожная магистраль Сосногорск-Индига будет проходить по территории МО МР «Сосногорск», МО ГО «Ухта», МО МР «Ижемский» и МО МР «Усть-Цилемский». Владимир Уйба подчеркнул, что обязательным условием реализации проекта должно быть активное участие компаний в социально-экономическом развитии этих муниципалитетов. Руководство ГК «РУСТИТАН» позицию Главы Республики Коми полностью поддержало.</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«Реализация Мегапроекта направлена на развитие Арктической зоны Российской Федерации и позволит создать условия для комплексного освоения уникальной минерально-сырьевой базы на территории Коми и НАО. В недрах республики сосредоточены крупнейшие в мире ресурсы титанового и кварцевого сырья, предопределяющие будущее региона, как мирового центра по добыче минерального сырья и производства из него высокосортной продукции на основе диоксида титана и кварца с целью обеспечения различных отраслей экономики», - заявил генеральный директор АО «РУСМИНРЕСУРСЫ» – управляющий организации АО «РУСТИТАН» Алексей Новиков.</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ГК «РУСТИТАН» – российский горнопромышленный холдинг, сформированный в целях развития и освоения минерально-сырьевой базы в интересах обеспечения отечественной промышленности товарной продукцией высоких переделов на основе титанового и кварцевого сырья.</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Корпорация «АЕОН» – уникальное соединение частного фонда прямых инвестиций и управляющей компании, специализирующейся на антикризисном управлении крупными индустриальными активами. Корпорация инвестирует в предприятия, требующие реструктуризации управления или привлечения дополнительного финансирования для расширения деятельности.</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Пижемское месторождение – расположено в Усть-Цилемском районе Республике Коми, является крупнейшим в России и мире по ресурсам и запасам титанового и кварцевого сырья, а также уникальным по наличию ценных попутных ископаемых (циркон, золото, алмазы, РЗМ), открыто ГК «РУСТИТАН» в 2021 году.</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Морской порт Индига – глубоководный незамерзающий порт, который является приоритетным инвестпроектом для развития Арктической зоны Российской Федерации и станет одним из базовых пунктов Северного морского пути.</w:t>
      </w:r>
    </w:p>
    <w:p>
      <w:pPr>
        <w:pStyle w:val="Normal"/>
        <w:numPr>
          <w:ilvl w:val="0"/>
          <w:numId w:val="0"/>
        </w:numPr>
        <w:shd w:val="clear" w:color="auto" w:fill="FFFFFF"/>
        <w:spacing w:lineRule="auto" w:line="360" w:before="0" w:after="0"/>
        <w:ind w:left="0" w:right="0" w:firstLine="709"/>
        <w:jc w:val="both"/>
        <w:outlineLvl w:val="0"/>
        <w:rPr>
          <w:b w:val="false"/>
          <w:b w:val="false"/>
          <w:bCs w:val="false"/>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Железнодорожная магистраль «Сосногорск – Индига» – стратегическая транспортная артерия для увеличения грузопотоков Северного морского пути, воспроизводства минерально-сырьевой базы, обеспечения разведки и эксплуатации месторождений, а также роста добычи ресурсов в Республике Коми и Ненецком автономном округе в интересах социально-экономического развития территорий Арктической зоны Российской Федерации.</w:t>
      </w:r>
    </w:p>
    <w:p>
      <w:pPr>
        <w:pStyle w:val="Normal"/>
        <w:numPr>
          <w:ilvl w:val="0"/>
          <w:numId w:val="0"/>
        </w:numPr>
        <w:shd w:val="clear" w:color="auto" w:fill="FFFFFF"/>
        <w:spacing w:lineRule="auto" w:line="360" w:before="0" w:after="0"/>
        <w:ind w:left="0" w:right="0" w:firstLine="709"/>
        <w:jc w:val="both"/>
        <w:outlineLvl w:val="0"/>
        <w:rPr>
          <w:b/>
          <w:b/>
          <w:bCs/>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5637</w:t>
      </w:r>
    </w:p>
    <w:p>
      <w:pPr>
        <w:pStyle w:val="Normal"/>
        <w:numPr>
          <w:ilvl w:val="0"/>
          <w:numId w:val="0"/>
        </w:numPr>
        <w:shd w:val="clear" w:color="auto" w:fill="FFFFFF"/>
        <w:spacing w:lineRule="auto" w:line="360" w:before="0" w:after="0"/>
        <w:ind w:left="0" w:right="0" w:firstLine="709"/>
        <w:jc w:val="both"/>
        <w:outlineLvl w:val="0"/>
        <w:rPr/>
      </w:pPr>
      <w:r>
        <w:rPr>
          <w:rFonts w:eastAsia="Times New Roman" w:cs="Times New Roman" w:ascii="Times New Roman" w:hAnsi="Times New Roman"/>
          <w:b/>
          <w:bCs/>
          <w:color w:val="000000"/>
          <w:kern w:val="2"/>
          <w:sz w:val="28"/>
          <w:szCs w:val="28"/>
          <w:lang w:val="kpv-RU" w:eastAsia="ru-RU" w:bidi="ar-SA"/>
        </w:rPr>
        <w:t>Королева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fb5ba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b5ba3"/>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fb5ba3"/>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fb5ba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Application>LibreOffice/6.0.3.2$Linux_x86 LibreOffice_project/8f48d515416608e3a835360314dac7e47fd0b821</Application>
  <Pages>8</Pages>
  <Words>1424</Words>
  <Characters>10758</Characters>
  <CharactersWithSpaces>12166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2022-01-21T10:13:00Z</dcterms:created>
  <dc:creator>User</dc:creator>
  <dc:description/>
  <dc:language>ru-RU</dc:language>
  <cp:lastModifiedBy/>
  <dcterms:modified xsi:type="dcterms:W3CDTF">2022-07-21T16:26:41Z</dcterms:modified>
  <cp:revision>260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