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val="false"/>
          <w:bCs w:val="false"/>
          <w:color w:val="000000"/>
          <w:kern w:val="2"/>
          <w:sz w:val="28"/>
          <w:szCs w:val="28"/>
          <w:lang w:val="kpv-RU" w:eastAsia="ru-RU"/>
        </w:rPr>
        <w:t>01.03.2022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(рака тӧлысь 1 лун вылӧ) бурдіс 134 855 (+2 470)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157 068 (+932) морт. Медунаӧн висьмисны Сыктывкарын – 369, Ухтаын – 136, Усинскын – 64, Вуктыл районын – 46, Воркутаын – 43 морт, Емдін да Койгорт районъясын – 42 мортӧн.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2 901 (+7) пациент.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рака тӧлысь 1 лун вылӧ республикаын COVІD-19-ысь прививка (медводдза компонент) вӧчӧма 448 094 морт.</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val="false"/>
          <w:bCs w:val="false"/>
          <w:color w:val="000000"/>
          <w:kern w:val="2"/>
          <w:sz w:val="28"/>
          <w:szCs w:val="28"/>
          <w:lang w:val="kpv-RU" w:eastAsia="ru-RU"/>
        </w:rPr>
        <w:t>01.03.202</w:t>
      </w:r>
      <w:r>
        <w:rPr>
          <w:rFonts w:eastAsia="Times New Roman" w:cs="Times New Roman" w:ascii="Times New Roman" w:hAnsi="Times New Roman"/>
          <w:b w:val="false"/>
          <w:bCs w:val="false"/>
          <w:color w:val="000000"/>
          <w:kern w:val="2"/>
          <w:sz w:val="28"/>
          <w:szCs w:val="28"/>
          <w:lang w:val="kpv-RU" w:eastAsia="ru-RU"/>
        </w:rPr>
        <w:t>2</w:t>
      </w:r>
    </w:p>
    <w:p>
      <w:pPr>
        <w:pStyle w:val="1"/>
        <w:spacing w:lineRule="auto" w:line="360" w:beforeAutospacing="0" w:before="0" w:afterAutospacing="0" w:after="0"/>
        <w:ind w:firstLine="709"/>
        <w:jc w:val="both"/>
        <w:rPr>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pacing w:lineRule="auto" w:line="360" w:beforeAutospacing="0" w:before="0" w:after="0"/>
        <w:ind w:firstLine="709"/>
        <w:jc w:val="both"/>
        <w:rPr>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(1 марта) выздоровели 134 855 (+2 470) человек.</w:t>
      </w:r>
    </w:p>
    <w:p>
      <w:pPr>
        <w:pStyle w:val="NormalWeb"/>
        <w:spacing w:lineRule="auto" w:line="360" w:beforeAutospacing="0" w:before="0" w:after="0"/>
        <w:ind w:firstLine="709"/>
        <w:jc w:val="both"/>
        <w:rPr>
          <w:sz w:val="28"/>
          <w:szCs w:val="28"/>
        </w:rPr>
      </w:pPr>
      <w:r>
        <w:rPr>
          <w:color w:val="000000"/>
          <w:sz w:val="28"/>
          <w:szCs w:val="28"/>
          <w:lang w:val="kpv-RU"/>
        </w:rPr>
        <w:t>Выявлено ПЦР-тестированием 157 068 (+932) случаев заболевания COVІD-19. Наибольший прирост за сутки в Сыктывкаре – 369 случаев, Ухте – 136, Усинске – 64, Вуктыльском районе – 46, Воркуте – 43, Усть-Вымском и Койгородском районах – по 42.</w:t>
      </w:r>
    </w:p>
    <w:p>
      <w:pPr>
        <w:pStyle w:val="NormalWeb"/>
        <w:spacing w:lineRule="auto" w:line="360" w:beforeAutospacing="0" w:before="0" w:after="0"/>
        <w:ind w:firstLine="709"/>
        <w:jc w:val="both"/>
        <w:rPr>
          <w:sz w:val="28"/>
          <w:szCs w:val="28"/>
        </w:rPr>
      </w:pPr>
      <w:r>
        <w:rPr>
          <w:color w:val="000000"/>
          <w:sz w:val="28"/>
          <w:szCs w:val="28"/>
          <w:lang w:val="kpv-RU"/>
        </w:rPr>
        <w:t>Официально подтверждён 2 901 (+7) случай летального исхода у пациентов с коронавирусом.</w:t>
      </w:r>
    </w:p>
    <w:p>
      <w:pPr>
        <w:pStyle w:val="NormalWeb"/>
        <w:spacing w:lineRule="auto" w:line="360" w:beforeAutospacing="0" w:before="0" w:after="0"/>
        <w:ind w:firstLine="709"/>
        <w:jc w:val="both"/>
        <w:rPr>
          <w:sz w:val="28"/>
          <w:szCs w:val="28"/>
        </w:rPr>
      </w:pPr>
      <w:r>
        <w:rPr>
          <w:color w:val="000000"/>
          <w:sz w:val="28"/>
          <w:szCs w:val="28"/>
          <w:lang w:val="kpv-RU"/>
        </w:rPr>
        <w:t>По информации Министерства здравоохранения Республики Коми, по состоянию на 1 марта 2022 года в республике против COVІD–19 привиты (первым компонентом) 448 094 человека.</w:t>
      </w:r>
    </w:p>
    <w:p>
      <w:pPr>
        <w:pStyle w:val="NormalWeb"/>
        <w:spacing w:lineRule="auto" w:line="360" w:beforeAutospacing="0" w:before="0" w:after="0"/>
        <w:ind w:firstLine="709"/>
        <w:jc w:val="both"/>
        <w:rPr>
          <w:sz w:val="28"/>
          <w:szCs w:val="28"/>
        </w:rPr>
      </w:pPr>
      <w:r>
        <w:rPr>
          <w:sz w:val="28"/>
          <w:szCs w:val="28"/>
        </w:rPr>
      </w:r>
    </w:p>
    <w:p>
      <w:pPr>
        <w:pStyle w:val="NormalWeb"/>
        <w:spacing w:lineRule="auto" w:line="360" w:beforeAutospacing="0" w:before="0" w:after="0"/>
        <w:ind w:firstLine="709"/>
        <w:jc w:val="both"/>
        <w:rPr>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pacing w:lineRule="auto" w:line="360" w:beforeAutospacing="0" w:before="0" w:after="0"/>
        <w:ind w:firstLine="709"/>
        <w:jc w:val="both"/>
        <w:rPr>
          <w:sz w:val="28"/>
          <w:szCs w:val="28"/>
        </w:rPr>
      </w:pPr>
      <w:r>
        <w:rPr>
          <w:color w:val="000000"/>
          <w:sz w:val="28"/>
          <w:szCs w:val="28"/>
          <w:lang w:val="kpv-RU"/>
        </w:rPr>
        <w:t>1. По телефонам поликлиник городов и районов Коми.</w:t>
      </w:r>
    </w:p>
    <w:p>
      <w:pPr>
        <w:pStyle w:val="NormalWeb"/>
        <w:spacing w:lineRule="auto" w:line="360" w:beforeAutospacing="0" w:before="0" w:after="0"/>
        <w:ind w:firstLine="709"/>
        <w:jc w:val="both"/>
        <w:rPr>
          <w:sz w:val="28"/>
          <w:szCs w:val="28"/>
        </w:rPr>
      </w:pPr>
      <w:r>
        <w:rPr>
          <w:color w:val="000000"/>
          <w:sz w:val="28"/>
          <w:szCs w:val="28"/>
          <w:lang w:val="kpv-RU"/>
        </w:rPr>
        <w:t>2. Через контакт-центр Минздрава республики по бесплатному номеру 8-800-550-0000.</w:t>
      </w:r>
    </w:p>
    <w:p>
      <w:pPr>
        <w:pStyle w:val="NormalWeb"/>
        <w:spacing w:lineRule="auto" w:line="360" w:beforeAutospacing="0" w:before="0" w:after="0"/>
        <w:ind w:firstLine="709"/>
        <w:jc w:val="both"/>
        <w:rPr>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pacing w:lineRule="auto" w:line="360" w:beforeAutospacing="0" w:before="0" w:after="0"/>
        <w:ind w:firstLine="709"/>
        <w:jc w:val="both"/>
        <w:rPr>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pacing w:lineRule="auto" w:line="360" w:beforeAutospacing="0" w:before="0" w:after="0"/>
        <w:ind w:firstLine="709"/>
        <w:jc w:val="both"/>
        <w:rPr>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1706</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LibreOffice/6.4.2.2$Linux_X86_64 LibreOffice_project/4e471d8c02c9c90f512f7f9ead8875b57fcb1ec3</Application>
  <Pages>4</Pages>
  <Words>496</Words>
  <Characters>3389</Characters>
  <CharactersWithSpaces>3875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2022-03-02T06:51:00Z</dcterms:created>
  <dc:creator>Елена Габова</dc:creator>
  <dc:description/>
  <dc:language>ru-RU</dc:language>
  <cp:lastModifiedBy/>
  <dcterms:modified xsi:type="dcterms:W3CDTF">2022-03-02T16:22:34Z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