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2022.04.14</w:t>
      </w:r>
    </w:p>
    <w:p>
      <w:pPr>
        <w:pStyle w:val="1"/>
        <w:keepNext w:val="true"/>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i w:val="false"/>
          <w:iCs w:val="false"/>
          <w:color w:val="00000A"/>
          <w:kern w:val="0"/>
          <w:sz w:val="28"/>
          <w:szCs w:val="28"/>
          <w:lang w:val="kpv-RU" w:eastAsia="zh-CN" w:bidi="ar-SA"/>
        </w:rPr>
        <w:t>Владимир Уйба: «Ӧтйӧза сӧветъяс отсалӧны власьтлы разьны гражданалысь мытшӧдъяссӧ»</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i w:val="false"/>
          <w:iCs w:val="false"/>
          <w:color w:val="00000A"/>
          <w:kern w:val="0"/>
          <w:sz w:val="28"/>
          <w:szCs w:val="28"/>
          <w:lang w:val="kpv-RU" w:eastAsia="zh-CN" w:bidi="ar-SA"/>
        </w:rPr>
        <w:t>Коми Республикаса Юралысь участвуйтіс муниципальнӧй ӧтйӧза сӧветъясӧн веськӧдлысьяслӧн да меставывса асвеськӧдлан органъясӧс петкӧдлысьяслӧн семинар-сӧвещаниеын. Сійӧ вӧлі косму тӧлысь 14 лунӧ Канму службаӧ да веськӧдлыны велӧдан Коми республиканскӧй академияын регионса Ӧтйӧза палата отсӧгӧн.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i w:val="false"/>
          <w:iCs w:val="false"/>
          <w:color w:val="00000A"/>
          <w:kern w:val="0"/>
          <w:sz w:val="28"/>
          <w:szCs w:val="28"/>
          <w:lang w:val="kpv-RU" w:eastAsia="zh-CN" w:bidi="ar-SA"/>
        </w:rPr>
        <w:t xml:space="preserve">«Республикаса Ӧтйӧза палата да муниципальнӧй ӧтйӧза сӧветъяс пуктӧны ыджыд пай миян гражданалысь олӧмсӧ бурмӧдӧмӧ. Водзмӧстчысьяс ӧтув уджалӧны власьткӧд да отсалӧны сылы, сы вӧсна мый найӧ аддзӧны йӧзсӧ майшӧдлысь мытшӧдъяссӧ. Колӧ тӧдны оз сӧмын олысьяслӧн коланлунъяс йылысь, но и гӧгӧрвоны, кыдзи позьӧ налы отсавны. Сёрниыс мунӧ и канмусянь отсӧг, и ӧнія оланпастэчас тӧдӧм йылысь. Власьт да йӧз костын ӧтсӧгласа уджыс петкӧдлас, кутшӧм ӧдйӧ позьӧ разьны сійӧ либӧ мӧд мытшӧдсӧ. И муниципальнӧй власьтъяслы, и ӧтйӧза сӧветъяслы колӧ уджавны топыда йитчӧмӧн, кывны быд мортӧс да дзик пыр отсавны пикӧ воӧмаяслы», - тӧдчӧдіс республикаса Юралысь.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Семинар дырйи ӧтйӧза сӧветъясӧс </w:t>
      </w:r>
      <w:r>
        <w:rPr>
          <w:rFonts w:eastAsia="Times New Roman" w:cs="Times New Roman"/>
          <w:b w:val="false"/>
          <w:bCs w:val="false"/>
          <w:color w:val="00000A"/>
          <w:kern w:val="0"/>
          <w:sz w:val="28"/>
          <w:szCs w:val="28"/>
          <w:lang w:val="kpv-RU" w:eastAsia="zh-CN" w:bidi="ar-SA"/>
        </w:rPr>
        <w:t>да</w:t>
      </w:r>
      <w:r>
        <w:rPr>
          <w:b w:val="false"/>
          <w:bCs w:val="false"/>
          <w:sz w:val="28"/>
          <w:szCs w:val="28"/>
          <w:lang w:val="kpv-RU" w:eastAsia="zh-CN" w:bidi="ar-SA"/>
        </w:rPr>
        <w:t xml:space="preserve"> меставывса асвеськӧдлан органъясӧс петкӧдлысьяс сёрнитісны олысьяслысь юалӧмъяссӧ </w:t>
      </w:r>
      <w:r>
        <w:rPr>
          <w:rFonts w:eastAsia="Times New Roman" w:cs="Times New Roman"/>
          <w:b w:val="false"/>
          <w:bCs w:val="false"/>
          <w:color w:val="00000A"/>
          <w:kern w:val="0"/>
          <w:sz w:val="28"/>
          <w:szCs w:val="28"/>
          <w:lang w:val="kpv-RU" w:eastAsia="zh-CN" w:bidi="ar-SA"/>
        </w:rPr>
        <w:t>колана ногӧн</w:t>
      </w:r>
      <w:r>
        <w:rPr>
          <w:b w:val="false"/>
          <w:bCs w:val="false"/>
          <w:sz w:val="28"/>
          <w:szCs w:val="28"/>
          <w:lang w:val="kpv-RU" w:eastAsia="zh-CN" w:bidi="ar-SA"/>
        </w:rPr>
        <w:t xml:space="preserve"> решитӧм йылысь, тӧдмалісны меставывса асвеськӧдлан системаын да оланпастэчасын выльторъяс йылысь, тӧдмасисны ӧтйӧза сӧветъяслӧн медбур уджъяс</w:t>
      </w:r>
      <w:r>
        <w:rPr>
          <w:rFonts w:eastAsia="Times New Roman" w:cs="Times New Roman"/>
          <w:b w:val="false"/>
          <w:bCs w:val="false"/>
          <w:color w:val="00000A"/>
          <w:kern w:val="0"/>
          <w:sz w:val="28"/>
          <w:szCs w:val="28"/>
          <w:lang w:val="kpv-RU" w:eastAsia="zh-CN" w:bidi="ar-SA"/>
        </w:rPr>
        <w:t>ӧн</w:t>
      </w:r>
      <w:r>
        <w:rPr>
          <w:b w:val="false"/>
          <w:bCs w:val="false"/>
          <w:sz w:val="28"/>
          <w:szCs w:val="28"/>
          <w:lang w:val="kpv-RU" w:eastAsia="zh-CN" w:bidi="ar-SA"/>
        </w:rPr>
        <w:t>.</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Ӧтйӧза сӧветъяссӧ котыртӧма Коми Республикаса став 20 муниципалитетас. </w:t>
      </w:r>
      <w:r>
        <w:rPr>
          <w:rFonts w:eastAsia="Times New Roman" w:cs="Times New Roman"/>
          <w:b w:val="false"/>
          <w:bCs w:val="false"/>
          <w:color w:val="00000A"/>
          <w:kern w:val="0"/>
          <w:sz w:val="28"/>
          <w:szCs w:val="28"/>
          <w:lang w:val="kpv-RU" w:eastAsia="zh-CN" w:bidi="ar-SA"/>
        </w:rPr>
        <w:t>Н</w:t>
      </w:r>
      <w:r>
        <w:rPr>
          <w:b w:val="false"/>
          <w:bCs w:val="false"/>
          <w:sz w:val="28"/>
          <w:szCs w:val="28"/>
          <w:lang w:val="kpv-RU" w:eastAsia="zh-CN" w:bidi="ar-SA"/>
        </w:rPr>
        <w:t>а пиысь 14-ас пыр</w:t>
      </w:r>
      <w:r>
        <w:rPr>
          <w:rFonts w:eastAsia="Times New Roman" w:cs="Times New Roman"/>
          <w:b w:val="false"/>
          <w:bCs w:val="false"/>
          <w:color w:val="00000A"/>
          <w:kern w:val="0"/>
          <w:sz w:val="28"/>
          <w:szCs w:val="28"/>
          <w:lang w:val="kpv-RU" w:eastAsia="zh-CN" w:bidi="ar-SA"/>
        </w:rPr>
        <w:t>ӧны</w:t>
      </w:r>
      <w:r>
        <w:rPr>
          <w:b w:val="false"/>
          <w:bCs w:val="false"/>
          <w:sz w:val="28"/>
          <w:szCs w:val="28"/>
          <w:lang w:val="kpv-RU" w:eastAsia="zh-CN" w:bidi="ar-SA"/>
        </w:rPr>
        <w:t xml:space="preserve"> вермытӧмъяслӧн делӧяс серти муниципалитетъяс</w:t>
      </w:r>
      <w:r>
        <w:rPr>
          <w:rFonts w:eastAsia="Times New Roman" w:cs="Times New Roman"/>
          <w:b w:val="false"/>
          <w:bCs w:val="false"/>
          <w:color w:val="00000A"/>
          <w:kern w:val="0"/>
          <w:sz w:val="28"/>
          <w:szCs w:val="28"/>
          <w:lang w:val="kpv-RU" w:eastAsia="zh-CN" w:bidi="ar-SA"/>
        </w:rPr>
        <w:t>са юралысьяслӧн сӧветникъяс. 12 ӧтйӧза сӧветӧ пырӧны Коми Республикаса Юралысьлӧн ӧтйӧза примитанінъясӧн юрнуӧдысьяс.</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Коми Республикаса муниципалитетъяс</w:t>
      </w:r>
      <w:r>
        <w:rPr>
          <w:rFonts w:eastAsia="Times New Roman" w:cs="Times New Roman"/>
          <w:b w:val="false"/>
          <w:bCs w:val="false"/>
          <w:color w:val="00000A"/>
          <w:kern w:val="0"/>
          <w:sz w:val="28"/>
          <w:szCs w:val="28"/>
          <w:lang w:val="kpv-RU" w:eastAsia="zh-CN" w:bidi="ar-SA"/>
        </w:rPr>
        <w:t xml:space="preserve">лӧн </w:t>
      </w:r>
      <w:r>
        <w:rPr>
          <w:b w:val="false"/>
          <w:bCs w:val="false"/>
          <w:sz w:val="28"/>
          <w:szCs w:val="28"/>
          <w:lang w:val="kpv-RU" w:eastAsia="zh-CN" w:bidi="ar-SA"/>
        </w:rPr>
        <w:t>ӧтйӧза сӧветъяслысь уджсӧ эз ӧтчыдысь нин тӧдчӧд</w:t>
      </w:r>
      <w:r>
        <w:rPr>
          <w:rFonts w:eastAsia="Times New Roman" w:cs="Times New Roman"/>
          <w:b w:val="false"/>
          <w:bCs w:val="false"/>
          <w:color w:val="00000A"/>
          <w:kern w:val="0"/>
          <w:sz w:val="28"/>
          <w:szCs w:val="28"/>
          <w:lang w:val="kpv-RU" w:eastAsia="zh-CN" w:bidi="ar-SA"/>
        </w:rPr>
        <w:t>лы</w:t>
      </w:r>
      <w:r>
        <w:rPr>
          <w:b w:val="false"/>
          <w:bCs w:val="false"/>
          <w:sz w:val="28"/>
          <w:szCs w:val="28"/>
          <w:lang w:val="kpv-RU" w:eastAsia="zh-CN" w:bidi="ar-SA"/>
        </w:rPr>
        <w:t xml:space="preserve"> федеральнӧй тшупӧдын Россия Федерацияса </w:t>
      </w:r>
      <w:r>
        <w:rPr>
          <w:rFonts w:eastAsia="Times New Roman" w:cs="Times New Roman"/>
          <w:b w:val="false"/>
          <w:bCs w:val="false"/>
          <w:color w:val="00000A"/>
          <w:kern w:val="0"/>
          <w:sz w:val="28"/>
          <w:szCs w:val="28"/>
          <w:lang w:val="kpv-RU" w:eastAsia="zh-CN" w:bidi="ar-SA"/>
        </w:rPr>
        <w:t>ӧ</w:t>
      </w:r>
      <w:r>
        <w:rPr>
          <w:b w:val="false"/>
          <w:bCs w:val="false"/>
          <w:sz w:val="28"/>
          <w:szCs w:val="28"/>
          <w:lang w:val="kpv-RU" w:eastAsia="zh-CN" w:bidi="ar-SA"/>
        </w:rPr>
        <w:t>тйӧза палата.</w:t>
      </w:r>
      <w:r>
        <w:br w:type="page"/>
      </w:r>
    </w:p>
    <w:p>
      <w:pPr>
        <w:pStyle w:val="2"/>
        <w:keepNext w:val="true"/>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i w:val="false"/>
          <w:iCs w:val="false"/>
          <w:color w:val="00000A"/>
          <w:kern w:val="0"/>
          <w:sz w:val="28"/>
          <w:szCs w:val="28"/>
          <w:lang w:val="kpv-RU" w:eastAsia="zh-CN" w:bidi="ar-SA"/>
        </w:rPr>
        <w:t>2022.04.14</w:t>
      </w:r>
    </w:p>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bCs/>
          <w:i w:val="false"/>
          <w:iCs w:val="false"/>
          <w:color w:val="00000A"/>
          <w:kern w:val="0"/>
          <w:sz w:val="28"/>
          <w:szCs w:val="28"/>
          <w:lang w:val="kpv-RU" w:eastAsia="zh-CN" w:bidi="ar-SA"/>
        </w:rPr>
        <w:t>Владимир Уйба: «Общественные советы – это помощники власти в решении проблем граждан»</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Глава Республики Коми принял участие в семинаре-совещании для председателей муниципальных общественных советов и представителей органов местного самоуправления. Оно состоялось 14 апреля в Коми республиканской академии государственной службы и управления при поддержке Общественной палаты региона.</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«Общественная палата республики и муниципальные общественные советы играют большую роль в улучшении качества жизни наших граждан. Общественники являются партнёрами и помощниками власти, поскольку они наиболее остро видят проблемы, которые волнуют людей. Очень важно не только знать о нуждах жителей, но и владеть инструментами, с помощью которых можно помочь им. Это касается и мер государственной поддержки, и знания действующего законодательства. От слаженности совместной работы власти и общественности зависит, насколько быстро будет найдено решение той или иной проблемы. И муниципальные власти, и общественные советы должны работать в тесной связке, слышать каждого человека и незамедлительно помогать тем, кто оказался в трудной жизненной ситуации», - подчеркнул глава республики.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На семинаре представители общественных советов и органов местного самоуправления обсудили примеры конструктивного решения вопросов населения, узнали о новшествах в системе местного самоуправления и законодательстве, познакомились с лучшими практиками работы общественных советов.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 xml:space="preserve">Общественные советы сформированы во всех 20 муниципальных образованиях Республики Коми. В 14 из них в состав включены советники глав муниципальных образований по делам инвалидов. В 12 общественных советах в составе находятся руководители общественных приёмных Главы Республики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eastAsia="zh-CN" w:bidi="ar-SA"/>
        </w:rPr>
        <w:t>Практика работы общественных советов муниципальных образований Республики Коми неоднократно отмечалась на федеральном уровне Общественной палатой Российской Федерации.</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6008</TotalTime>
  <Application>LibreOffice/6.4.2.2$Linux_X86_64 LibreOffice_project/4e471d8c02c9c90f512f7f9ead8875b57fcb1ec3</Application>
  <Pages>3</Pages>
  <Words>441</Words>
  <Characters>3183</Characters>
  <CharactersWithSpaces>3615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2022-04-13T10:13:43Z</cp:lastPrinted>
  <dcterms:modified xsi:type="dcterms:W3CDTF">2022-04-15T16:58:22Z</dcterms:modified>
  <cp:revision>1236</cp:revision>
  <dc:subject/>
  <dc:title> </dc:title>
</cp:coreProperties>
</file>