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r>
        <w:rPr>
          <w:b/>
          <w:bCs/>
          <w:sz w:val="28"/>
          <w:szCs w:val="28"/>
          <w:lang w:val="kpv-RU"/>
        </w:rPr>
        <w:t>2022.06.07</w:t>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Лузалес инвестируйтас Коми Республикаӧс социальнӧя сӧвмӧдӧмӧ 1 миллиардысь унджык шайт</w:t>
      </w:r>
    </w:p>
    <w:p>
      <w:pPr>
        <w:pStyle w:val="Style30"/>
        <w:widowControl/>
        <w:suppressAutoHyphens w:val="false"/>
        <w:bidi w:val="0"/>
        <w:spacing w:before="0" w:after="0"/>
        <w:ind w:left="0" w:right="0" w:firstLine="850"/>
        <w:jc w:val="both"/>
        <w:rPr/>
      </w:pPr>
      <w:r>
        <w:rPr>
          <w:b w:val="false"/>
          <w:bCs w:val="false"/>
          <w:sz w:val="28"/>
          <w:szCs w:val="28"/>
          <w:lang w:val="kpv-RU"/>
        </w:rPr>
        <w:t xml:space="preserve">Талун, лӧддза-номъя тӧлысь 7 лунӧ, Коми Республикаса Юралысь Владимир Уйба да «Лузалес» ичӧт кывкутана котырса Директоръяслӧн сӧветӧн Веськӧдлысь Руслан Семенюк кырымалісны Коми Республикаса Веськӧдлан котыр да «Лузалес» </w:t>
      </w:r>
      <w:bookmarkStart w:id="0" w:name="__DdeLink__51_2614403259"/>
      <w:r>
        <w:rPr>
          <w:b w:val="false"/>
          <w:bCs w:val="false"/>
          <w:sz w:val="28"/>
          <w:szCs w:val="28"/>
          <w:lang w:val="kpv-RU"/>
        </w:rPr>
        <w:t>ичӧт кывкутана котыр</w:t>
      </w:r>
      <w:bookmarkEnd w:id="0"/>
      <w:r>
        <w:rPr>
          <w:b w:val="false"/>
          <w:bCs w:val="false"/>
          <w:sz w:val="28"/>
          <w:szCs w:val="28"/>
          <w:lang w:val="kpv-RU"/>
        </w:rPr>
        <w:t xml:space="preserve"> костын ёртасьӧм да ӧтув уджалӧм йылысь артмӧдчӧм дорӧ 2 №-а протокол. Компания эскӧдіс, мый кӧсйӧ вичмӧдны 2022-2024 воясын республикаын йӧзлы тӧдчана проектъяс збыльмӧдӧм вылӧ 1 миллиардысь унджык шайт.</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«Лузалес» ичӧт кывкутана котыр – Коми Республикаса медшӧр уджъёртъяс пиысь ӧти, коді уна во чӧж нин могмӧдӧ сьӧмӧн йӧзлы тӧдчана проектъяс, да, мый тӧдчана, отсасьӧ сикт-грездъяслы. Аттьӧала компаниясӧ да Тіянӧс, Руслан Николаевич, миян регионлы тӧдчана могъяс олӧмӧ пӧртӧмӧ ыджыд пай пуктӧмысь», – пасйис Владимир Уйба.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«Чайта, мый отсавны чужан республиканымӧс сӧвмӧдӧмын – миян медшӧр мог. Ми тані олам да уджалам, тайӧ миян му. Аттьӧ Тіянлы, Владимир Викторович, да республикаса Веськӧдлан котырлы отсӧгысь, миянлы эскӧмысь. Тӧда, мый миян ставыс артмас», – шуис Руслан Семенюк.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Компаниялӧн да Веськӧдлан котырлӧн ӧтувъя проектъяс пӧвстын – йӧзлысь дзоньвидзалун видзӧм, спорт, культура, туйяс дзоньталӧм да могмӧдӧм серти проектъяс, а сідзжӧ муниципалитетъясын мероприятиеяс.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Производственнӧй могъяс олӧмӧ пӧртӧм, экологиякӧд йитчӧм мероприятиеяс збыльмӧдӧм кындзи Протокол серти компания быд во кӧсйысьӧ инвестируйтны регионса экономикаӧ 1 миллиардысь унджык шайт.</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Компаниялӧн планъясын – збыльмӧдны производство выльмӧдӧм да ӧнъяӧдӧм вылӧ веськӧдӧм инвестиция проектъяс. Тайӧ «Лузалес» ичӧт кывкутана котырын вӧр переработайтан инфраструктура ӧнъяӧдӧм да паськӧдӧм, фанернӧй плитаяс вӧчан завод кыпӧдӧм, Сыктывдін районын МДФ плитаяс вӧчан завод стрӧитӧм.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Кыдзи тӧдчӧдіс Коми Республикаса Юралысь Владимир Уйба, регионса Веськӧдлан котыр дась отсавны компаниялысь инвестиция уджтасъяссӧ збыльмӧдӧмын. Та дырйи кутас вӧдитчыны инвесторъяслы став отсалан мераӧн, медым могмӧдны компаниялысь зумыд уджсӧ, тшӧтш и санкцияяс да дзескӧдӧмъяс дырйи.</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«Миян «уджъёртъяс» вӧчӧны ставсӧ, медым ми слабмим, а ми сӧмын вынсялам. Выныс миян сыын, мый ми ӧтувтчам ёрта-ёртнымкӧд, медым йӧзыс олісны бура. Талунъя артмӧдчӧмсӧ кырымалӧмыс – тайӧ йӧз вӧсна, миян республика вӧсна тӧждысьӧм сы вӧсна, мый тайӧ артмӧдчӧм серти быд шайт отсӧгӧн кутас бурмыны йӧзлӧн олӧмыс да сӧвмыны социальнӧй юкӧныс», – тӧдчӧдіс Владимир Уйба.</w:t>
      </w:r>
      <w:r>
        <w:br w:type="page"/>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Лузалес инвестирует в социальное развитие Республики Коми свыше 1 миллиарда рублей</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Сегодня, 7 июня, подписан протокол № 2 к Соглашению о сотрудничестве и организации взаимоотношений между Правительством Республики Коми и ООО «Лузалес». Компания подтвердила намерения профинансировать в 2022-2024 годы реализацию социально значимых проектов на территории республики на сумму более 1 млрд рублей.</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Документ подписали Глава Республики Коми Владимир Уйба и Председатель Совета директоров ООО «Лузалес» Руслан Семенюк.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«"Лузалес" является одним из ключевых партнёров Республики Коми, который на протяжении многих лет принимает активное участие в финансировании социально значимых проектов, и, что немаловажно, поддерживает сельские районы. Благодарю компанию и лично Вас, Руслан Николаевич, за весомый вклад в решение важных стратегических задач для нашего региона», - отметил Владимир Уйба.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«Считаю, что вкладываться в развитие родной республики – это наша прямая обязанность. Мы здесь живём и работаем, эта наша земля. Спасибо Вам, Владимир Викторович, и Правительству республики за помощь, за оказанное доверие. Уверен, что у нас всё получится и мы движемся в правильном направлении»,- сказал Руслан Семенюк.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Среди совместных проектов компании и Правительства – проекты в сферах здравоохранения, спорта, культуры, ремонта и обслуживания участков дорог, а также мероприятия в муниципальных образованиях.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Наряду с обязательствами компании по выполнению ряда производственных задач, реализации экологических мероприятий, Протоколом закрепляются намерения компании по инвестиционным вложениям в экономику региона в объёме более 1 млрд рублей ежегодно.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планах компании – реализация инвестиционных проектов, направленных на реконструкцию и модернизацию производства. Это модернизация и расширение лесоперерабатывающей инфраструктуры ООО «Лузалес», строительство завода по производству фанерных плит, строительство завода по производству плит МДФ на территории Сыктывдинского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Как подчеркнул Глава Республики Коми Владимир Уйба, Правительство региона готово оказывать содействие в поддержке инвестиционных программ компании, используя при этом все доступные меры поддержки инвесторов, чтобы обеспечить стабильную работу компании, в том числе в условиях санкций и ограничений.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«Пока наши "партнёры" делают всё, чтобы ослабить нас, мы только набираем силу. И сила наша в том, что мы объединяемся друг с другом ради благополучия наших жителей. Сегодняшнее подписание – это прямая забота о людях, о жителях нашей республики, потому что каждый рубль этого соглашения будет работать на улучшение качества жизни людей и развитие социальной сферы», - подчеркнул Владимир Уйба.</w:t>
      </w:r>
    </w:p>
    <w:p>
      <w:pPr>
        <w:pStyle w:val="Style30"/>
        <w:widowControl/>
        <w:suppressAutoHyphens w:val="false"/>
        <w:bidi w:val="0"/>
        <w:spacing w:before="0" w:after="0"/>
        <w:ind w:left="0" w:right="0" w:firstLine="850"/>
        <w:jc w:val="both"/>
        <w:rPr/>
      </w:pPr>
      <w:r>
        <w:rPr>
          <w:b w:val="false"/>
          <w:bCs w:val="false"/>
          <w:sz w:val="28"/>
          <w:szCs w:val="28"/>
          <w:lang w:val="kpv-RU"/>
        </w:rPr>
        <w:t>2317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6443</TotalTime>
  <Application>LibreOffice/6.1.6.3$Linux_x86 LibreOffice_project/5896ab1714085361c45cf540f76f60673dd96a72</Application>
  <Pages>2</Pages>
  <Words>661</Words>
  <Characters>4460</Characters>
  <CharactersWithSpaces>5123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dcterms:modified xsi:type="dcterms:W3CDTF">2022-06-10T14:39:33Z</dcterms:modified>
  <cp:revision>1306</cp:revision>
  <dc:subject/>
  <dc:title> </dc:title>
</cp:coreProperties>
</file>