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val="clear" w:color="auto" w:fill="FFFFFF"/>
        <w:suppressAutoHyphens w:val="true"/>
        <w:bidi w:val="0"/>
        <w:spacing w:lineRule="auto" w:line="360" w:before="0" w:after="0"/>
        <w:ind w:start="0" w:end="0" w:firstLine="850"/>
        <w:contextualSpacing/>
        <w:jc w:val="both"/>
        <w:rPr>
          <w:b/>
          <w:b/>
          <w:bCs/>
        </w:rPr>
      </w:pPr>
      <w:r>
        <w:rPr>
          <w:rFonts w:ascii="Times New Roman" w:hAnsi="Times New Roman"/>
          <w:b/>
          <w:bCs/>
          <w:color w:val="000000"/>
          <w:sz w:val="28"/>
          <w:szCs w:val="28"/>
          <w:lang w:val="kpv-RU" w:eastAsia="zh-CN" w:bidi="hi-IN"/>
        </w:rPr>
        <w:t>2023.04.14</w:t>
      </w:r>
    </w:p>
    <w:p>
      <w:pPr>
        <w:pStyle w:val="Normal"/>
        <w:widowControl/>
        <w:shd w:val="clear" w:color="auto" w:fill="FFFFFF"/>
        <w:suppressAutoHyphens w:val="true"/>
        <w:bidi w:val="0"/>
        <w:spacing w:lineRule="auto" w:line="360" w:before="0" w:after="0"/>
        <w:ind w:start="0" w:end="0" w:firstLine="850"/>
        <w:contextualSpacing/>
        <w:jc w:val="both"/>
        <w:rPr>
          <w:b/>
          <w:b/>
          <w:bCs/>
        </w:rPr>
      </w:pPr>
      <w:r>
        <w:rPr>
          <w:rFonts w:ascii="Times New Roman" w:hAnsi="Times New Roman"/>
          <w:b/>
          <w:bCs/>
          <w:color w:val="000000"/>
          <w:sz w:val="28"/>
          <w:szCs w:val="28"/>
          <w:lang w:val="kpv-RU" w:eastAsia="zh-CN" w:bidi="hi-IN"/>
        </w:rPr>
        <w:t>Владимир Уйба висьталіс Печораса речнӧй училищеысь студентъясӧс да велӧдысьясӧс мукӧд велӧдчанінӧ вуджӧдӧм серти Коми Республикаса Веськӧдлан котырлӧн удж йылысь</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b w:val="false"/>
          <w:bCs w:val="false"/>
          <w:color w:val="000000"/>
          <w:sz w:val="28"/>
          <w:szCs w:val="28"/>
          <w:lang w:val="kpv-RU" w:eastAsia="zh-CN" w:bidi="hi-IN"/>
        </w:rPr>
        <w:t xml:space="preserve">Тӧд вылӧ уськӧдам, училищесӧ учредитысь – </w:t>
      </w:r>
      <w:r>
        <w:rPr>
          <w:rFonts w:ascii="Times New Roman" w:hAnsi="Times New Roman"/>
          <w:b w:val="false"/>
          <w:bCs w:val="false"/>
          <w:i w:val="false"/>
          <w:caps w:val="false"/>
          <w:smallCaps w:val="false"/>
          <w:color w:val="212529"/>
          <w:spacing w:val="0"/>
          <w:sz w:val="28"/>
          <w:szCs w:val="28"/>
          <w:lang w:val="kpv-RU" w:eastAsia="zh-CN" w:bidi="hi-IN"/>
        </w:rPr>
        <w:t>Росморречфлот – шуис пӧдлавны Печораын</w:t>
      </w:r>
      <w:r>
        <w:rPr>
          <w:rFonts w:ascii="Times New Roman" w:hAnsi="Times New Roman"/>
          <w:sz w:val="28"/>
          <w:szCs w:val="28"/>
          <w:lang w:val="kpv-RU" w:eastAsia="zh-CN" w:bidi="hi-IN"/>
        </w:rPr>
        <w:t xml:space="preserve"> Саридз да ю флот серти </w:t>
      </w:r>
      <w:r>
        <w:rPr>
          <w:rFonts w:ascii="Times New Roman" w:hAnsi="Times New Roman"/>
          <w:b w:val="false"/>
          <w:bCs w:val="false"/>
          <w:i w:val="false"/>
          <w:caps w:val="false"/>
          <w:smallCaps w:val="false"/>
          <w:color w:val="212529"/>
          <w:spacing w:val="0"/>
          <w:sz w:val="28"/>
          <w:szCs w:val="28"/>
          <w:lang w:val="kpv-RU" w:eastAsia="zh-CN" w:bidi="hi-IN"/>
        </w:rPr>
        <w:t>Адмирал</w:t>
      </w:r>
      <w:r>
        <w:rPr>
          <w:rFonts w:ascii="Times New Roman" w:hAnsi="Times New Roman"/>
          <w:sz w:val="28"/>
          <w:szCs w:val="28"/>
          <w:lang w:val="kpv-RU" w:eastAsia="zh-CN" w:bidi="hi-IN"/>
        </w:rPr>
        <w:t xml:space="preserve"> Макаров нима канму университетлысь филиалсӧ.</w:t>
      </w:r>
    </w:p>
    <w:p>
      <w:pPr>
        <w:pStyle w:val="Normal"/>
        <w:widowControl/>
        <w:shd w:val="clear" w:color="auto" w:fill="FFFFFF"/>
        <w:suppressAutoHyphens w:val="true"/>
        <w:bidi w:val="0"/>
        <w:spacing w:lineRule="auto" w:line="360" w:before="0" w:after="0"/>
        <w:ind w:start="0" w:end="0" w:firstLine="850"/>
        <w:contextualSpacing/>
        <w:jc w:val="both"/>
        <w:rPr>
          <w:lang w:val="kpv-RU" w:eastAsia="zh-CN" w:bidi="hi-IN"/>
        </w:rPr>
      </w:pPr>
      <w:r>
        <w:rPr>
          <w:lang w:val="kpv-RU" w:eastAsia="zh-CN" w:bidi="hi-IN"/>
        </w:rPr>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b w:val="false"/>
          <w:bCs w:val="false"/>
          <w:color w:val="000000"/>
          <w:sz w:val="28"/>
          <w:szCs w:val="28"/>
          <w:lang w:val="kpv-RU" w:eastAsia="zh-CN" w:bidi="hi-IN"/>
        </w:rPr>
        <w:t xml:space="preserve">Тӧд вылӧ уськӧдам, училищесӧ учредитысь – </w:t>
      </w:r>
      <w:r>
        <w:rPr>
          <w:rFonts w:ascii="Times New Roman" w:hAnsi="Times New Roman"/>
          <w:b w:val="false"/>
          <w:bCs w:val="false"/>
          <w:i w:val="false"/>
          <w:caps w:val="false"/>
          <w:smallCaps w:val="false"/>
          <w:color w:val="212529"/>
          <w:spacing w:val="0"/>
          <w:sz w:val="28"/>
          <w:szCs w:val="28"/>
          <w:lang w:val="kpv-RU" w:eastAsia="zh-CN" w:bidi="hi-IN"/>
        </w:rPr>
        <w:t>Росморречфлот – шуис пӧдлавны Печораын</w:t>
      </w:r>
      <w:r>
        <w:rPr>
          <w:rFonts w:ascii="Times New Roman" w:hAnsi="Times New Roman"/>
          <w:sz w:val="28"/>
          <w:szCs w:val="28"/>
          <w:lang w:val="kpv-RU" w:eastAsia="zh-CN" w:bidi="hi-IN"/>
        </w:rPr>
        <w:t xml:space="preserve"> Саридз да ю флот серти </w:t>
      </w:r>
      <w:r>
        <w:rPr>
          <w:rFonts w:ascii="Times New Roman" w:hAnsi="Times New Roman"/>
          <w:b w:val="false"/>
          <w:bCs w:val="false"/>
          <w:i w:val="false"/>
          <w:caps w:val="false"/>
          <w:smallCaps w:val="false"/>
          <w:color w:val="212529"/>
          <w:spacing w:val="0"/>
          <w:sz w:val="28"/>
          <w:szCs w:val="28"/>
          <w:lang w:val="kpv-RU" w:eastAsia="zh-CN" w:bidi="hi-IN"/>
        </w:rPr>
        <w:t>Адмирал</w:t>
      </w:r>
      <w:r>
        <w:rPr>
          <w:rFonts w:ascii="Times New Roman" w:hAnsi="Times New Roman"/>
          <w:sz w:val="28"/>
          <w:szCs w:val="28"/>
          <w:lang w:val="kpv-RU" w:eastAsia="zh-CN" w:bidi="hi-IN"/>
        </w:rPr>
        <w:t xml:space="preserve"> Макаров нима канму университетлысь филиалсӧ.</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lang w:val="kpv-RU" w:eastAsia="zh-CN" w:bidi="hi-IN"/>
        </w:rPr>
        <w:t>Выпускнӧй курсса студентъяс 2023 вося лӧддза-номъя тӧлысь 30 лунӧдз помаласны велӧдчӧмсӧ да босьтасны Печора</w:t>
      </w:r>
      <w:r>
        <w:rPr>
          <w:rFonts w:ascii="Times New Roman" w:hAnsi="Times New Roman"/>
          <w:sz w:val="28"/>
          <w:szCs w:val="28"/>
          <w:lang w:val="kpv-RU" w:eastAsia="zh-CN" w:bidi="hi-IN"/>
        </w:rPr>
        <w:t>ын</w:t>
      </w:r>
      <w:r>
        <w:rPr>
          <w:rFonts w:ascii="Times New Roman" w:hAnsi="Times New Roman"/>
          <w:sz w:val="28"/>
          <w:szCs w:val="28"/>
          <w:lang w:val="kpv-RU" w:eastAsia="zh-CN" w:bidi="hi-IN"/>
        </w:rPr>
        <w:t xml:space="preserve"> речнӧй училищеса дипломъяс. Налы отсаласны аддзыны удж. Мукӧд студентӧс да велӧдысьӧс вуджӧдасны университетса мукӧд филиалӧ, а сідзжӧ Печораса промышленно-экономическӧй техникумӧ, кӧні водзӧ кутасны дасьтыны Коми Республикалӧн ювывса флотлы кадръяс.</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lang w:val="kpv-RU" w:eastAsia="zh-CN" w:bidi="hi-IN"/>
        </w:rPr>
        <w:t>Техникумлӧн эм нин ювывса флотлы шӧр звеноса специалистъясӧс велӧдан уджтасъяс серти велӧдан удж вылӧ лицензия. 2023 вося лӧддза-номъя тӧлысь кежлӧ кӧсйӧны помӧдз дзоньтавны аудиторияяс да ньӧбны колана велӧдчан оборудование. Сідзжӧ Печораса речнӧй училищелысь эмбурсӧ вуджӧдӧны федеральнӧй эмбурысь республикалӧн эмбурӧ.</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lang w:val="kpv-RU" w:eastAsia="zh-CN" w:bidi="hi-IN"/>
        </w:rPr>
        <w:t>2023 вося кӧч тӧлысь 1 лунсянь Печораса промышленно-экономическӧй техникумын воссясны «Судноӧн веськӧдлӧм» «Судно вылын энергетическӧй установкаясӧн вӧдитчӧм», «Судно вылын электрооборудование да автоматика средствоясӧн вӧдитчӧм» нырвизьяс серти сьӧмкудйысь сьӧм вылӧ велӧдан местаяс. Став мероприятиесӧ нуӧдӧны Коми Республикаса Юралысьӧн вынсьӧдӧм туй карта серти.</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lang w:val="kpv-RU" w:eastAsia="zh-CN" w:bidi="hi-IN"/>
        </w:rPr>
        <w:t>Паськыдджыка – Коми Республикаса Юралысьлӧн видео пыр шыӧдчӧмын.</w:t>
      </w:r>
      <w:r>
        <w:br w:type="page"/>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color w:val="000000"/>
          <w:sz w:val="28"/>
          <w:szCs w:val="28"/>
          <w:lang w:val="kpv-RU" w:eastAsia="zh-CN" w:bidi="hi-IN"/>
        </w:rPr>
        <w:t>2023.04.</w:t>
      </w:r>
      <w:r>
        <w:rPr>
          <w:rFonts w:ascii="Times New Roman" w:hAnsi="Times New Roman"/>
          <w:b w:val="false"/>
          <w:bCs w:val="false"/>
          <w:color w:val="000000"/>
          <w:sz w:val="28"/>
          <w:szCs w:val="28"/>
          <w:lang w:val="kpv-RU" w:eastAsia="zh-CN" w:bidi="hi-IN"/>
        </w:rPr>
        <w:t>14</w:t>
      </w:r>
    </w:p>
    <w:p>
      <w:pPr>
        <w:pStyle w:val="1"/>
        <w:widowControl/>
        <w:shd w:val="clear" w:color="auto" w:fill="FFFFFF"/>
        <w:suppressAutoHyphens w:val="true"/>
        <w:bidi w:val="0"/>
        <w:spacing w:lineRule="auto" w:line="360" w:before="0" w:after="0"/>
        <w:ind w:start="0" w:end="0" w:firstLine="850"/>
        <w:contextualSpacing/>
        <w:jc w:val="both"/>
        <w:rPr>
          <w:rFonts w:ascii="Times New Roman" w:hAnsi="Times New Roman"/>
          <w:b/>
          <w:b/>
          <w:bCs/>
          <w:i w:val="false"/>
          <w:i w:val="false"/>
          <w:caps w:val="false"/>
          <w:smallCaps w:val="false"/>
          <w:color w:val="212529"/>
          <w:spacing w:val="0"/>
          <w:sz w:val="28"/>
          <w:szCs w:val="28"/>
        </w:rPr>
      </w:pPr>
      <w:r>
        <w:rPr>
          <w:rFonts w:ascii="Times New Roman" w:hAnsi="Times New Roman"/>
          <w:b/>
          <w:bCs/>
          <w:i w:val="false"/>
          <w:caps w:val="false"/>
          <w:smallCaps w:val="false"/>
          <w:color w:val="000000"/>
          <w:spacing w:val="0"/>
          <w:sz w:val="28"/>
          <w:szCs w:val="28"/>
          <w:lang w:val="kpv-RU" w:eastAsia="zh-CN" w:bidi="hi-IN"/>
        </w:rPr>
        <w:t>Владимир Уйба рассказал о работе Правительства Коми по переводу студентов и преподавателей Печорского речного училища в другие учебные заведения</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Напомним, учредитель училища – Росморречфлот – принял решение о закрытии в Печоре филиала Государственного университета морского и речного флота имени адмирала Макарова.</w:t>
      </w:r>
    </w:p>
    <w:p>
      <w:pPr>
        <w:pStyle w:val="Style15"/>
        <w:widowControl/>
        <w:shd w:val="clear" w:color="auto" w:fill="FFFFFF"/>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bCs w:val="false"/>
          <w:i w:val="false"/>
          <w:caps w:val="false"/>
          <w:smallCaps w:val="false"/>
          <w:color w:val="000000"/>
          <w:spacing w:val="0"/>
          <w:sz w:val="28"/>
          <w:szCs w:val="28"/>
          <w:lang w:val="kpv-RU" w:eastAsia="zh-CN" w:bidi="hi-IN"/>
        </w:rPr>
        <w:t>Напомним, учредитель училища – Росморречфлот – принял решение о закрытии в Печоре филиала Государственного университета морского и речного флота имени адмирала Макарова.</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Студенты выпускного курса до 30 июня 2023 года завершат обучение и получат дипломы Печорского речного училища. Им будет оказано содействие в трудоустройстве. Остальные студенты и преподаватели будут переведены в другие филиалы университета, а также в Печорский промышленно-экономический техникум, который продолжит подготовку кадров для речного флота Республики Коми.</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Техникум уже получил лицензию на образовательную деятельность по программам обучения специалистов среднего звена для речного флота. К июню 2023 года планируется завершить ремонт аудиторий и закупить необходимое учебное оборудование. Также проводится работа по передаче имущества Печорского речного училища из федеральной собственности в республиканскую.</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С 1 сентября 2023 года Печорский промышленно-экономический техникум откроет набор на бюджетные места по направлениям «Судовождение», «Эксплуатация судовых энергетических установок», «Эксплуатация судового электрооборудования и средств автоматики». Все мероприятия проводятся в строгом соответствии с дорожной картой, утверждённой Главой Республики Коми.</w:t>
      </w:r>
    </w:p>
    <w:p>
      <w:pPr>
        <w:pStyle w:val="Style15"/>
        <w:widowControl/>
        <w:suppressAutoHyphens w:val="true"/>
        <w:bidi w:val="0"/>
        <w:spacing w:lineRule="auto" w:line="360" w:before="0" w:after="0"/>
        <w:ind w:start="0" w:end="0" w:firstLine="850"/>
        <w:contextualSpacing/>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t>Подробнее – в видеообращении Главы Республики Коми.</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rPr>
      </w:pPr>
      <w:r>
        <w:rPr>
          <w:rFonts w:ascii="Times New Roman" w:hAnsi="Times New Roman"/>
          <w:sz w:val="28"/>
          <w:szCs w:val="28"/>
        </w:rPr>
        <w:t>Габова 1414</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720" w:hanging="0"/>
      </w:pPr>
      <w:rPr/>
    </w:lvl>
    <w:lvl w:ilvl="1">
      <w:start w:val="1"/>
      <w:numFmt w:val="none"/>
      <w:suff w:val="nothing"/>
      <w:lvlText w:val=""/>
      <w:lvlJc w:val="start"/>
      <w:pPr>
        <w:tabs>
          <w:tab w:val="num" w:pos="0"/>
        </w:tabs>
        <w:ind w:start="720" w:hanging="0"/>
      </w:pPr>
      <w:rPr/>
    </w:lvl>
    <w:lvl w:ilvl="2">
      <w:start w:val="1"/>
      <w:numFmt w:val="none"/>
      <w:suff w:val="nothing"/>
      <w:lvlText w:val=""/>
      <w:lvlJc w:val="start"/>
      <w:pPr>
        <w:tabs>
          <w:tab w:val="num" w:pos="0"/>
        </w:tabs>
        <w:ind w:start="720" w:hanging="0"/>
      </w:pPr>
      <w:rPr/>
    </w:lvl>
    <w:lvl w:ilvl="3">
      <w:start w:val="1"/>
      <w:numFmt w:val="none"/>
      <w:suff w:val="nothing"/>
      <w:lvlText w:val=""/>
      <w:lvlJc w:val="start"/>
      <w:pPr>
        <w:tabs>
          <w:tab w:val="num" w:pos="0"/>
        </w:tabs>
        <w:ind w:start="720" w:hanging="0"/>
      </w:pPr>
      <w:rPr/>
    </w:lvl>
    <w:lvl w:ilvl="4">
      <w:start w:val="1"/>
      <w:numFmt w:val="none"/>
      <w:suff w:val="nothing"/>
      <w:lvlText w:val=""/>
      <w:lvlJc w:val="start"/>
      <w:pPr>
        <w:tabs>
          <w:tab w:val="num" w:pos="0"/>
        </w:tabs>
        <w:ind w:start="720" w:hanging="0"/>
      </w:pPr>
      <w:rPr/>
    </w:lvl>
    <w:lvl w:ilvl="5">
      <w:start w:val="1"/>
      <w:numFmt w:val="none"/>
      <w:suff w:val="nothing"/>
      <w:lvlText w:val=""/>
      <w:lvlJc w:val="start"/>
      <w:pPr>
        <w:tabs>
          <w:tab w:val="num" w:pos="0"/>
        </w:tabs>
        <w:ind w:start="720" w:hanging="0"/>
      </w:pPr>
      <w:rPr/>
    </w:lvl>
    <w:lvl w:ilvl="6">
      <w:start w:val="1"/>
      <w:numFmt w:val="none"/>
      <w:suff w:val="nothing"/>
      <w:lvlText w:val=""/>
      <w:lvlJc w:val="start"/>
      <w:pPr>
        <w:tabs>
          <w:tab w:val="num" w:pos="0"/>
        </w:tabs>
        <w:ind w:start="720" w:hanging="0"/>
      </w:pPr>
      <w:rPr/>
    </w:lvl>
    <w:lvl w:ilvl="7">
      <w:start w:val="1"/>
      <w:numFmt w:val="none"/>
      <w:suff w:val="nothing"/>
      <w:lvlText w:val=""/>
      <w:lvlJc w:val="start"/>
      <w:pPr>
        <w:tabs>
          <w:tab w:val="num" w:pos="0"/>
        </w:tabs>
        <w:ind w:start="720" w:hanging="0"/>
      </w:pPr>
      <w:rPr/>
    </w:lvl>
    <w:lvl w:ilvl="8">
      <w:start w:val="1"/>
      <w:numFmt w:val="none"/>
      <w:suff w:val="nothing"/>
      <w:lvlText w:val=""/>
      <w:lvlJc w:val="start"/>
      <w:pPr>
        <w:tabs>
          <w:tab w:val="num" w:pos="0"/>
        </w:tabs>
        <w:ind w:start="72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paragraph" w:styleId="2">
    <w:name w:val="Heading 2"/>
    <w:basedOn w:val="Style14"/>
    <w:next w:val="Style15"/>
    <w:qFormat/>
    <w:pPr>
      <w:numPr>
        <w:ilvl w:val="1"/>
        <w:numId w:val="1"/>
      </w:numPr>
      <w:spacing w:before="200" w:after="120"/>
      <w:outlineLvl w:val="1"/>
    </w:pPr>
    <w:rPr>
      <w:b/>
      <w:bCs/>
      <w:sz w:val="32"/>
      <w:szCs w:val="32"/>
    </w:rPr>
  </w:style>
  <w:style w:type="character" w:styleId="Style12">
    <w:name w:val="Выделение"/>
    <w:qFormat/>
    <w:rPr>
      <w:i/>
      <w:iCs/>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545</TotalTime>
  <Application>LibreOffice/7.3.7.2$Windows_X86_64 LibreOffice_project/e114eadc50a9ff8d8c8a0567d6da8f454beeb84f</Application>
  <AppVersion>15.0000</AppVersion>
  <Pages>2</Pages>
  <Words>387</Words>
  <Characters>2842</Characters>
  <CharactersWithSpaces>3222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2023-04-18T12:44:09Z</dcterms:modified>
  <cp:revision>148</cp:revision>
  <dc:subject/>
  <dc:title/>
</cp:coreProperties>
</file>

<file path=docProps/custom.xml><?xml version="1.0" encoding="utf-8"?>
<Properties xmlns="http://schemas.openxmlformats.org/officeDocument/2006/custom-properties" xmlns:vt="http://schemas.openxmlformats.org/officeDocument/2006/docPropsVTypes"/>
</file>