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25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pv-RU" w:eastAsia="zh-CN" w:bidi="hi-IN"/>
        </w:rPr>
        <w:t>анкцияяс дырйи Комиын 2022 вося рака-ӧшым тӧлысьясӧ экономика юкӧнъяслы отсӧг сетӧм вылӧ веськӧдӧма 7 миллиард 600 миллион шайт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Тайӧ федеральнӧй да регионса сьӧмкудъясысь сьӧм, тшӧтш и воштӧм чӧжӧс. Ыджыд отсӧг сетӧма видз-му овмӧслы, сылӧн могыс – могмӧдны регионын сёян</w:t>
      </w:r>
      <w:r>
        <w:rPr>
          <w:rFonts w:ascii="Times New Roman" w:hAnsi="Times New Roman"/>
          <w:sz w:val="28"/>
          <w:szCs w:val="28"/>
          <w:lang w:val="kpv-RU" w:eastAsia="zh-CN" w:bidi="hi-IN"/>
        </w:rPr>
        <w:t>-юан серти безопасносьтсӧ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. Колян во сійӧс сӧвмӧдӧм вылӧ видзӧма 1 миллиард 394 миллион шайт. 2021 во серти тайӧ матӧ 40 прӧчент вылӧ унджык. Паськыдджыка – Коми Республикаса Юралысьлӧн видео пыр шыӧдчӧмын.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  <w:color w:val="000000"/>
          <w:lang w:val="kpv-RU" w:eastAsia="zh-CN" w:bidi="hi-IN"/>
        </w:rPr>
      </w:pPr>
      <w:r>
        <w:rPr>
          <w:b w:val="false"/>
          <w:bCs w:val="false"/>
          <w:color w:val="000000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 xml:space="preserve">Тайӧ федеральнӧй да регионса сьӧмкудъясысь сьӧм, тшӧтш и воштӧм чӧжӧс. Ыджыд отсӧг сетӧма видз-му овмӧслы, сылӧн могыс – могмӧдны регионын сёян-юан серти безопасносьтсӧ. Колян во сійӧс сӧвмӧдӧм вылӧ видзӧма 1 миллиард 394 миллион шайт. 2021 во серти тайӧ матӧ 40 прӧчент вылӧ унджык.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Паськыдджыка – Коми Республикаса Юралысьлӧн видео пыр шыӧдчӧмын.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 w:eastAsia="zh-CN" w:bidi="hi-IN"/>
        </w:rPr>
        <w:t>25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В Коми на поддержку отраслей экономики в условиях санкций с марта по декабрь 2022 года было направлено 7 миллиардов 600 миллионов рублей</w:t>
      </w:r>
    </w:p>
    <w:p>
      <w:pPr>
        <w:pStyle w:val="Style15"/>
        <w:widowControl/>
        <w:suppressAutoHyphens w:val="true"/>
        <w:bidi w:val="0"/>
        <w:spacing w:lineRule="atLeast" w:line="360" w:before="0" w:after="300"/>
        <w:ind w:start="0" w:end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Это средства федерального и регионального бюджетов, включая выпадающие доходы. Существенную поддержку получила отрасль сельского хозяйства, задача которой – обеспечить продовольственную безопасность региона. В прошлом году на её развитие было направлено 1 миллиард 394 миллиона рублей. Это почти на 40 процентов выше уровня 2021 года. 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Это средства федерального и регионального бюджетов, включая выпадающие доходы. Существенную поддержку получила отрасль сельского хозяйства, задача которой – обеспечить продовольственную безопасность региона. В прошлом году на её развитие было направлено 1 миллиард 394 миллиона рублей. Это почти на 40 процентов выше уровня 2021 года.</w:t>
      </w:r>
    </w:p>
    <w:p>
      <w:pPr>
        <w:pStyle w:val="Style15"/>
        <w:widowControl/>
        <w:suppressAutoHyphens w:val="true"/>
        <w:bidi w:val="0"/>
        <w:spacing w:before="0" w:after="140"/>
        <w:ind w:start="0" w:end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Подробнее – в видеообращении Главы Республики Коми.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Габова 787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778</TotalTime>
  <Application>LibreOffice/7.3.7.2$Windows_X86_64 LibreOffice_project/e114eadc50a9ff8d8c8a0567d6da8f454beeb84f</Application>
  <AppVersion>15.0000</AppVersion>
  <Pages>2</Pages>
  <Words>240</Words>
  <Characters>1523</Characters>
  <CharactersWithSpaces>1761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2023-04-26T16:58:46Z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