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2023.06.14.</w:t>
      </w:r>
    </w:p>
    <w:p>
      <w:pPr>
        <w:pStyle w:val="Normal"/>
        <w:bidi w:val="0"/>
        <w:spacing w:lineRule="auto" w:line="360" w:before="0" w:after="0"/>
        <w:ind w:start="0" w:end="0" w:firstLine="709"/>
        <w:jc w:val="both"/>
        <w:rPr>
          <w:color w:val="000000"/>
        </w:rPr>
      </w:pPr>
      <w:r>
        <w:rPr>
          <w:rFonts w:ascii="Times New Roman" w:hAnsi="Times New Roman"/>
          <w:b/>
          <w:bCs/>
          <w:color w:val="000000"/>
          <w:sz w:val="28"/>
          <w:szCs w:val="28"/>
          <w:lang w:val="kpv-RU"/>
        </w:rPr>
        <w:t>Коми Республика да ЛУКОЙЛ кутасны водзӧ сӧвмӧдны ӧтувъя удж</w:t>
      </w:r>
    </w:p>
    <w:p>
      <w:pPr>
        <w:pStyle w:val="Normal"/>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Коми Республика да «ЛУКОЙЛ» ПАК костын 2023 во вылӧ уджъёртасьӧм йылысь содтӧд артмӧдчӧм серти кутасны водзӧ сӧвмӧдны регионнымӧс социальнӧя да экономика боксянь.</w:t>
      </w:r>
    </w:p>
    <w:p>
      <w:pPr>
        <w:pStyle w:val="Normal"/>
        <w:widowControl/>
        <w:bidi w:val="0"/>
        <w:spacing w:lineRule="auto" w:line="360" w:before="0" w:after="0"/>
        <w:ind w:start="0" w:end="0" w:firstLine="709"/>
        <w:jc w:val="both"/>
        <w:rPr>
          <w:b w:val="false"/>
          <w:b w:val="false"/>
          <w:bCs w:val="false"/>
          <w:i w:val="false"/>
          <w:i w:val="false"/>
          <w:caps w:val="false"/>
          <w:smallCaps w:val="false"/>
          <w:color w:val="000000"/>
          <w:spacing w:val="0"/>
          <w:lang w:val="kpv-RU"/>
        </w:rPr>
      </w:pPr>
      <w:r>
        <w:rPr>
          <w:b w:val="false"/>
          <w:bCs w:val="false"/>
          <w:i w:val="false"/>
          <w:caps w:val="false"/>
          <w:smallCaps w:val="false"/>
          <w:color w:val="000000"/>
          <w:spacing w:val="0"/>
          <w:lang w:val="kpv-RU"/>
        </w:rPr>
      </w:r>
    </w:p>
    <w:p>
      <w:pPr>
        <w:pStyle w:val="Normal"/>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 xml:space="preserve">Шуам, таво “ЛУКОЙЛ” компания вичмӧдас сьӧм Усинскын лызьӧн котралан база стрӧитӧм, Нӧвикбӧж грездын туйяс дзоньталӧм, челядьлы да быдӧнлы лӧсялана спорт площадкаяс сувтӧдӧм, ухтаса Ярега посёлокын котельнӧй да печораса Озёрнӧй посёлокын челядьӧс видзанін стрӧитӧм, </w:t>
      </w:r>
      <w:r>
        <w:rPr>
          <w:rFonts w:cs="Times New Roman" w:ascii="Times New Roman" w:hAnsi="Times New Roman"/>
          <w:b w:val="false"/>
          <w:bCs w:val="false"/>
          <w:i w:val="false"/>
          <w:caps w:val="false"/>
          <w:smallCaps w:val="false"/>
          <w:color w:val="000000"/>
          <w:spacing w:val="0"/>
          <w:sz w:val="28"/>
          <w:szCs w:val="28"/>
          <w:lang w:val="kpv-RU" w:eastAsia="zh-CN" w:bidi="hi-IN"/>
        </w:rPr>
        <w:t>Чилимдін районса физкул</w:t>
      </w:r>
      <w:r>
        <w:rPr>
          <w:rFonts w:eastAsia="Droid Sans Fallback" w:cs="Times New Roman" w:ascii="Times New Roman" w:hAnsi="Times New Roman"/>
          <w:b w:val="false"/>
          <w:bCs w:val="false"/>
          <w:i w:val="false"/>
          <w:caps w:val="false"/>
          <w:smallCaps w:val="false"/>
          <w:color w:val="000000"/>
          <w:spacing w:val="0"/>
          <w:kern w:val="2"/>
          <w:sz w:val="28"/>
          <w:szCs w:val="28"/>
          <w:lang w:val="kpv-RU" w:eastAsia="zh-CN" w:bidi="hi-IN"/>
        </w:rPr>
        <w:t>ь</w:t>
      </w:r>
      <w:r>
        <w:rPr>
          <w:rFonts w:cs="Times New Roman" w:ascii="Times New Roman" w:hAnsi="Times New Roman"/>
          <w:b w:val="false"/>
          <w:bCs w:val="false"/>
          <w:i w:val="false"/>
          <w:caps w:val="false"/>
          <w:smallCaps w:val="false"/>
          <w:color w:val="000000"/>
          <w:spacing w:val="0"/>
          <w:sz w:val="28"/>
          <w:szCs w:val="28"/>
          <w:lang w:val="kpv-RU" w:eastAsia="zh-CN" w:bidi="hi-IN"/>
        </w:rPr>
        <w:t>тура, спорт да туризм шӧринын спорт зал</w:t>
      </w:r>
      <w:r>
        <w:rPr>
          <w:rFonts w:ascii="Times New Roman" w:hAnsi="Times New Roman"/>
          <w:b w:val="false"/>
          <w:bCs w:val="false"/>
          <w:i w:val="false"/>
          <w:caps w:val="false"/>
          <w:smallCaps w:val="false"/>
          <w:color w:val="000000"/>
          <w:spacing w:val="0"/>
          <w:sz w:val="28"/>
          <w:szCs w:val="28"/>
          <w:lang w:val="kpv-RU"/>
        </w:rPr>
        <w:t xml:space="preserve"> капитальнӧя дзоньталӧм вылӧ.</w:t>
      </w:r>
    </w:p>
    <w:p>
      <w:pPr>
        <w:pStyle w:val="Normal"/>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Водзӧ кутасны могмӧдны “Усинск” муниципалитетса сиктъясын олысьясӧс юан ваӧн: стрӧитасны Колва сиктын магистральнӧй водовод да Сем Ӧндрей сиктын ва дасьтан система. Водзынджык ва дасьтан системасӧ лӧсьӧдісны Усвавом сиктын да Нӧвикбӧж грездын, Шеллябӧж сиктын.</w:t>
      </w:r>
    </w:p>
    <w:p>
      <w:pPr>
        <w:pStyle w:val="Style14"/>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 xml:space="preserve">Паськыдджыка – Коми Республикаса Юралысь Владимир Уйбалӧн видео пыр шыӧдчӧмын. </w:t>
      </w:r>
      <w:r>
        <w:br w:type="page"/>
      </w:r>
    </w:p>
    <w:p>
      <w:pPr>
        <w:pStyle w:val="1"/>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2023.06.14.</w:t>
      </w:r>
    </w:p>
    <w:p>
      <w:pPr>
        <w:pStyle w:val="1"/>
        <w:widowControl/>
        <w:bidi w:val="0"/>
        <w:spacing w:lineRule="auto" w:line="360" w:before="0" w:after="0"/>
        <w:ind w:start="0" w:end="0" w:firstLine="709"/>
        <w:jc w:val="both"/>
        <w:rPr>
          <w:color w:val="000000"/>
        </w:rPr>
      </w:pPr>
      <w:r>
        <w:rPr>
          <w:rFonts w:ascii="Times New Roman" w:hAnsi="Times New Roman"/>
          <w:b/>
          <w:bCs/>
          <w:i w:val="false"/>
          <w:caps w:val="false"/>
          <w:smallCaps w:val="false"/>
          <w:color w:val="000000"/>
          <w:spacing w:val="0"/>
          <w:sz w:val="28"/>
          <w:szCs w:val="28"/>
          <w:lang w:val="kpv-RU"/>
        </w:rPr>
        <w:t>Республика Коми и ЛУКОЙЛ развивают сотрудничество</w:t>
      </w:r>
    </w:p>
    <w:p>
      <w:pPr>
        <w:pStyle w:val="Style14"/>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В рамках дополнительного соглашения о сотрудничестве между Правительством Республики Коми и ПАО «ЛУКОЙЛ» на 2023 год продолжится поддержка социально-экономического развития региона.</w:t>
      </w:r>
    </w:p>
    <w:p>
      <w:pPr>
        <w:pStyle w:val="Style14"/>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В частности, в этом году компания «ЛУКОЙЛ» профинансирует строительство лыжной базы в Усинске, ремонт дорог и установку детской и универсальной спортивной площадок в деревне Новикбож, строительство котельной в ухтинском посёлке Ярега и детского сада в печорском посёлке Озёрный, капитальный ремонт спортзала Центра физкультуры, спорта и туризма Усть-Цилемского района. </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4"/>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Продолжится реализация мероприятий по обеспечению питьевой водой жителей сёл муниципального образования «Усинск»: строительство магистрального водовода в село Колва и системы водоподготовки в селе Мутный Материк. Ранее системы водоподготовки были созданы в селе Усть-Уса и соседней деревне Новикбож, в селе Щельябож.</w:t>
      </w:r>
    </w:p>
    <w:p>
      <w:pPr>
        <w:pStyle w:val="Style14"/>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Подробнее – в видеообращении Главы Республики Коми Владимира Уйба.</w:t>
      </w:r>
    </w:p>
    <w:p>
      <w:pPr>
        <w:pStyle w:val="Style14"/>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861</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LibreOffice/7.3.7.2$Windows_X86_64 LibreOffice_project/e114eadc50a9ff8d8c8a0567d6da8f454beeb84f</Application>
  <AppVersion>15.0000</AppVersion>
  <Pages>2</Pages>
  <Words>244</Words>
  <Characters>1688</Characters>
  <CharactersWithSpaces>1923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2023-06-15T11:49:17Z</dcterms:created>
  <dc:creator/>
  <dc:description/>
  <dc:language>ru-RU</dc:language>
  <cp:lastModifiedBy/>
  <dcterms:modified xsi:type="dcterms:W3CDTF">2023-06-16T15:58:08Z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