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2023.08.26</w:t>
      </w:r>
    </w:p>
    <w:p>
      <w:pPr>
        <w:pStyle w:val="1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Воркутаын казьтыштісны Айму вӧсна Ыджыд тыш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дырйи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тыл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ын уджалысьясӧс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Талун,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моз тӧлысь 26 лунӧ, Шахтёр лун водз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выл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ын Коми Республикаса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Юралысь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Владимир Уйба пуктіс 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ar-SA"/>
        </w:rPr>
        <w:t>Уджӧн нималысь кар” казьтылан стела дорӧ дзоридзьяс.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pacing w:val="0"/>
          <w:kern w:val="2"/>
          <w:lang w:val="kpv-RU" w:eastAsia="zh-CN" w:bidi="ar-SA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1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Кыпыд церемонияӧ пырӧдчисны Коми Республикаса Каналан Сӧветӧн Веськӧдлысь Сергей Усачёв, Коми Республикаса Веськӧдлан котырӧн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Юрнуӧдысьӧс Медводдза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вежысь Эльмира Ахмеева, AEON корпорацияса директоръяслӧн сӧветӧн веськӧдлысь Роман Троценко, карӧн да “ВоркутаУголь” кар артмӧдысь предприятиеӧн юрнуӧдысьяс.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Россия Федерацияса Президент Владимир Путинлӧн 2021 во кӧч тӧлысь 10 лунся Индӧдӧн Воркута карлы сетісны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ar-SA"/>
        </w:rPr>
        <w:t>Уджӧн нималысь кар” почёт ним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1941–1945 воясся Айму вӧсна Ыджыд тышын Вермӧмӧ карса олысьясӧн ыджыд пай пуктӧмысь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ar-SA"/>
        </w:rPr>
        <w:t>, промышленнӧй предприятиеясын военнӧй да гражданскӧй продукция дугдывтӧг вӧчӧмысь, уджын героизмысь да йӧз вӧсна тӧждысьӧмысь.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Воркутаса олысьяслӧн уджын подвиг да героизм йылысь висьталӧны архивнӧй документъяс. Буретш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татчӧс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из шом промышленносьтын уджалысьяс могмӧдісны страналысь рытыв-войвыв районъяссӧ Донбасс оккупируйтӧм бӧрын. 1941 воын “Воркута” станция вылӧ воис медводдза кӧрт туй состав, да рытнас нин “ыджыд муясӧ” мӧдӧдісны из шомӧн медводдза вагонъяс. 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Воркутаса шахтёръяслӧн удж понда война кадӧ Воркутаса шахтаясын из шом перйӧмыс содіс пӧшти 10 пӧв: 309 сюрс тоннасянь 1941 воын 2 миллион 907 сюрс тоннаӧдз 1945 воын. Йӧз вӧсна тӧждысьӧмысь да героизмысь “Воркутстрой” комбинатса 377 уджалысьлы 1943 да 1945 воясын сетісны орденъяс да медальяс СССР-са Медвылыс Сӧветлӧн Президиумса Индӧд серти. Война кадӧ карса нёль предприятиелы сетлісны Канмуса Оборона комитетлысь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/>
        </w:rPr>
        <w:t>переходящӧй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Гӧрд Знамяяс: “Воркутстрой” комбинат, Воркутаса ТЭЦ, 4 №-а шахта да 40 №-а шахта. 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Макарова 1627</w:t>
      </w:r>
      <w:r>
        <w:br w:type="page"/>
      </w:r>
    </w:p>
    <w:p>
      <w:pPr>
        <w:pStyle w:val="1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2023.08.26.</w:t>
      </w:r>
    </w:p>
    <w:p>
      <w:pPr>
        <w:pStyle w:val="1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В Воркуте почтили память тружеников тыла Великой Отечественной войны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Сегодня, 26 августа, в канун Дня шахтёра Глава Республики Коми Владимир Уйба возложил цветы к памятной стеле «Город трудовой доблести».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В торжественной церемонии приняли участие Председатель Государственного Совета Республики Коми Сергей Усачёв, Первый заместитель Председателя Правительства Республики Коми Эльмира Ахмеева, председатель Совета директоров корпорации AEON Роман Троценко, руководство города и градообразующего предприятия «ВоркутаУголь».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Указом Президента Российской Федерации Владимира Путина 10 сентября 2021 года Воркуте было присвоено почётное звание «Город трудовой доблести» за значительный вклад жителей города в достижение Победы в Великой Отечественной войне 1941–1945 годов, обеспечение бесперебойного производства военной и гражданской продукции на промышленных предприятиях, проявленные при этом массовый трудовой героизм и самоотверженность.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О трудовом подвиге и героизме воркутинцев свидетельствуют архивные документы. Именно работники молодой угольной промышленности Коми снабжали углём северо-западные районы страны после оккупации Донбасса. В 1941 году на станцию «Воркута» пришёл первый железнодорожный состав, и уже вечером первые вагоны с углём были отправлены на «большую землю».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Благодаря выдающимся трудовым достижениям воркутинских шахтёров за годы войны объём добычи угля на шахтах Воркуты увеличился почти в 10 раз: с 309 тысяч тонн в 1941 году до 2 миллионов 907 тысяч тонн в 1945 году. За самоотверженность и героизм 377 работников комбината «Воркутстрой» были награждены в 1943 и 1945 годах орденами и медалями в соответствии с Указами Президиума Верховного Совета СССР. Четыре предприятия города в годы войны награждались переходящими Красными Знаменами Государственного Комитета обороны: комбинат «Воркутстрой», Воркутинская ТЭЦ, шахта №4 и шахта №40.</w:t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erif">
    <w:altName w:val="Times New Roman"/>
    <w:charset w:val="cc" w:characterSet="windows-1251"/>
    <w:family w:val="swiss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361</TotalTime>
  <Application>LibreOffice/7.3.7.2$Windows_X86_64 LibreOffice_project/e114eadc50a9ff8d8c8a0567d6da8f454beeb84f</Application>
  <AppVersion>15.0000</AppVersion>
  <Pages>4</Pages>
  <Words>472</Words>
  <Characters>3158</Characters>
  <CharactersWithSpaces>3616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2023-08-28T09:48:05Z</dcterms:created>
  <dc:creator/>
  <dc:description/>
  <dc:language>ru-RU</dc:language>
  <cp:lastModifiedBy/>
  <dcterms:modified xsi:type="dcterms:W3CDTF">2023-08-28T16:32:30Z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