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suppressAutoHyphens w:val="true"/>
        <w:bidi w:val="0"/>
        <w:spacing w:lineRule="auto" w:line="240" w:before="0" w:after="0"/>
        <w:ind w:start="0" w:end="0" w:firstLine="850"/>
        <w:jc w:val="both"/>
        <w:rPr>
          <w:rFonts w:ascii="Times New Roman" w:hAnsi="Times New Roman"/>
          <w:b/>
          <w:b/>
          <w:bCs/>
          <w:sz w:val="28"/>
          <w:szCs w:val="28"/>
          <w:lang w:val="kpv-RU"/>
        </w:rPr>
      </w:pPr>
      <w:r>
        <w:rPr>
          <w:rFonts w:ascii="Times New Roman" w:hAnsi="Times New Roman"/>
          <w:b/>
          <w:bCs/>
          <w:sz w:val="28"/>
          <w:szCs w:val="28"/>
          <w:lang w:val="kpv-RU"/>
        </w:rPr>
        <w:t>2023.10.21</w:t>
      </w:r>
    </w:p>
    <w:p>
      <w:pPr>
        <w:pStyle w:val="Normal"/>
        <w:widowControl/>
        <w:suppressAutoHyphens w:val="true"/>
        <w:bidi w:val="0"/>
        <w:spacing w:lineRule="auto" w:line="240" w:before="0" w:after="0"/>
        <w:ind w:start="0" w:end="0" w:firstLine="850"/>
        <w:jc w:val="both"/>
        <w:rPr>
          <w:rFonts w:ascii="Times New Roman" w:hAnsi="Times New Roman"/>
          <w:b/>
          <w:b/>
          <w:bCs/>
          <w:sz w:val="28"/>
          <w:szCs w:val="28"/>
          <w:lang w:val="kpv-RU"/>
        </w:rPr>
      </w:pPr>
      <w:r>
        <w:rPr>
          <w:rFonts w:ascii="Times New Roman" w:hAnsi="Times New Roman"/>
          <w:b/>
          <w:bCs/>
          <w:sz w:val="28"/>
          <w:szCs w:val="28"/>
          <w:lang w:val="kpv-RU"/>
        </w:rPr>
        <w:t xml:space="preserve">Владимир Уйба нуӧдіс </w:t>
      </w:r>
      <w:bookmarkStart w:id="0" w:name="__DdeLink__308_119493760"/>
      <w:r>
        <w:rPr>
          <w:rFonts w:ascii="Times New Roman" w:hAnsi="Times New Roman"/>
          <w:b/>
          <w:bCs/>
          <w:sz w:val="28"/>
          <w:szCs w:val="28"/>
          <w:lang w:val="kpv-RU"/>
        </w:rPr>
        <w:t>Естественнӧй монополияясса субъектъяслӧн уджалӧм серти Коми Республикаса Юралысь бердын ньӧбысьяслӧн отраслькостса сӧветлысь</w:t>
      </w:r>
      <w:bookmarkEnd w:id="0"/>
      <w:r>
        <w:rPr>
          <w:rFonts w:ascii="Times New Roman" w:hAnsi="Times New Roman"/>
          <w:b/>
          <w:bCs/>
          <w:sz w:val="28"/>
          <w:szCs w:val="28"/>
          <w:lang w:val="kpv-RU"/>
        </w:rPr>
        <w:t xml:space="preserve"> заседание</w:t>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 xml:space="preserve">Заседание дырйи видлалісны «Коми энергосбытовая компания», «Коми коммунальные технологии» акционер котыръяслысь да «Россети Северо-Запад» </w:t>
      </w:r>
      <w:r>
        <w:rPr>
          <w:rFonts w:ascii="Times New Roman" w:hAnsi="Times New Roman"/>
          <w:sz w:val="28"/>
          <w:szCs w:val="28"/>
          <w:lang w:val="kpv-RU"/>
        </w:rPr>
        <w:t>публичнӧй</w:t>
      </w:r>
      <w:r>
        <w:rPr>
          <w:rFonts w:ascii="Times New Roman" w:hAnsi="Times New Roman"/>
          <w:sz w:val="28"/>
          <w:szCs w:val="28"/>
          <w:lang w:val="kpv-RU"/>
        </w:rPr>
        <w:t xml:space="preserve"> акционер котырлӧн Коми Республикаын филиаллысь (электроэнергетика юкӧнын Коми Республикаса куим медгырысь предприятие) инвестиция уджтасъяссӧ.</w:t>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«Коми Республикаса Веськӧдлан котыр кӧсйӧ бура збыльмӧдны инвестиция уджтасъяссӧ. Электроэнергетика – республикалы тӧдчана юкӧн. А содтӧд инвестицияясыс отсаласны сійӧс сӧвмӧдӧмын да сійӧс бура уджӧдӧмын. Оз ков вунӧдны и энергия видзтӧм серти проектъяс йылысь», – пасйис Коми Республикаса Юралысь Владимир Уйба.</w:t>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 xml:space="preserve">Коми Республикаын электроэнергетика юкӧнын 2023 воын кӧсйӧны пӧртны олӧмӧ 1 миллиард 800 миллион шайт вылӧ 200-ысь унджык мероприятие. Коми Республикаын «Коми энергосбытовая компания», «Коми коммунальные технологии» акционер котыръясӧн, «Россети Северо-Запад» </w:t>
      </w:r>
      <w:r>
        <w:rPr>
          <w:rFonts w:ascii="Times New Roman" w:hAnsi="Times New Roman"/>
          <w:sz w:val="28"/>
          <w:szCs w:val="28"/>
          <w:lang w:val="kpv-RU"/>
        </w:rPr>
        <w:t>публичнӧй</w:t>
      </w:r>
      <w:r>
        <w:rPr>
          <w:rFonts w:ascii="Times New Roman" w:hAnsi="Times New Roman"/>
          <w:sz w:val="28"/>
          <w:szCs w:val="28"/>
          <w:lang w:val="kpv-RU"/>
        </w:rPr>
        <w:t xml:space="preserve"> акционер котырлӧн филиалӧн юрнуӧдысьяс юӧртісны 2022 во, 2023 вося 9 тӧлысь чӧжӧн инвестиция уджтасъяс збыльмӧдӧм йылысь, а сідзжӧ висьталісны 2024 во кежлӧ планъяс йылысь. </w:t>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«Коми энергосбытовая компания» акционер котырлӧн инвестиция уджтаслӧн могыс – вежны электричествоӧн вӧдитчысьяслысь учёт нуӧдан важ приборъяссӧ выльджыкъяс вылӧ. Тайӧ могъяс вылӧ 2022 воын компания видзис 110 миллионысь унджык шайт. 2023 вося 9 тӧлысьын – 88,3 миллион шайт. 2023 воын ставнас компания кӧсйӧ вичмӧдны тайӧ могъяс вылӧ 92 миллион гӧгӧр шайт. Кык во чӧжӧн электричествоӧн вӧдитчысьяслы пуктісны 28,6 сюрс учёт нуӧдан интеллектуальнӧй прибор. 2024 воын кӧсйӧны пуктыны нӧшта 6,4 сюрс татшӧм прибор, мый вылӧ вичмӧдасны 119,8 миллион шайт.</w:t>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 xml:space="preserve">2022 воын Печора да Кӧрткерӧс районъясын ылі сикт-грездъяс электричествоӧн бура могмӧдӧм вылӧ «Россети Северо-Запад» </w:t>
      </w:r>
      <w:r>
        <w:rPr>
          <w:rFonts w:ascii="Times New Roman" w:hAnsi="Times New Roman"/>
          <w:sz w:val="28"/>
          <w:szCs w:val="28"/>
          <w:lang w:val="kpv-RU"/>
        </w:rPr>
        <w:t xml:space="preserve">компания </w:t>
      </w:r>
      <w:r>
        <w:rPr>
          <w:rFonts w:ascii="Times New Roman" w:hAnsi="Times New Roman"/>
          <w:sz w:val="28"/>
          <w:szCs w:val="28"/>
          <w:lang w:val="kpv-RU"/>
        </w:rPr>
        <w:t xml:space="preserve">нюжӧдіс бура изолируйтӧм провод, сійӧ оз жугав лёк поводдя дырйи. Воркутаын сы могысь, медым бурмӧдны </w:t>
      </w:r>
      <w:r>
        <w:rPr>
          <w:rFonts w:ascii="Times New Roman" w:hAnsi="Times New Roman"/>
          <w:sz w:val="28"/>
          <w:szCs w:val="28"/>
          <w:shd w:fill="auto" w:val="clear"/>
          <w:lang w:val="kpv-RU"/>
        </w:rPr>
        <w:t xml:space="preserve">из шом </w:t>
      </w:r>
      <w:r>
        <w:rPr>
          <w:rFonts w:ascii="Times New Roman" w:hAnsi="Times New Roman"/>
          <w:sz w:val="28"/>
          <w:szCs w:val="28"/>
          <w:lang w:val="kpv-RU"/>
        </w:rPr>
        <w:t>шахтаяс электричествоӧн могмӧдӧмсӧ, 110 кВ линия вылын вежисны 6 опора.</w:t>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 xml:space="preserve">2023 воын «Россети Северо-Запад» </w:t>
      </w:r>
      <w:r>
        <w:rPr>
          <w:rFonts w:ascii="Times New Roman" w:hAnsi="Times New Roman"/>
          <w:sz w:val="28"/>
          <w:szCs w:val="28"/>
          <w:lang w:val="kpv-RU"/>
        </w:rPr>
        <w:t xml:space="preserve">компания </w:t>
      </w:r>
      <w:r>
        <w:rPr>
          <w:rFonts w:ascii="Times New Roman" w:hAnsi="Times New Roman"/>
          <w:sz w:val="28"/>
          <w:szCs w:val="28"/>
          <w:lang w:val="kpv-RU"/>
        </w:rPr>
        <w:t xml:space="preserve">Емваын да Сыктывкарын выльмӧдіс подстанцияяс. 110 кВ вылӧ подстанцияяс выльмӧдӧм бӧрын бурджыка кутісны могмӧдны электричествоӧн Княжпогост районса 10 сюрс олысьӧс да республикаса юркарбердса </w:t>
      </w:r>
      <w:r>
        <w:rPr>
          <w:rFonts w:ascii="Times New Roman" w:hAnsi="Times New Roman"/>
          <w:sz w:val="28"/>
          <w:szCs w:val="28"/>
          <w:lang w:val="kpv-RU"/>
        </w:rPr>
        <w:t xml:space="preserve">сикт-посёлокын олысь </w:t>
      </w:r>
      <w:r>
        <w:rPr>
          <w:rFonts w:ascii="Times New Roman" w:hAnsi="Times New Roman"/>
          <w:sz w:val="28"/>
          <w:szCs w:val="28"/>
          <w:lang w:val="kpv-RU"/>
        </w:rPr>
        <w:t>13 сюрсысь унджык мортӧс. Медым бура могмӧдны электричествоӧн Вуктыл кар кытшса 10 сюрс олысьӧс, энергетикъяс 2023 воын дзоньталісны матӧ 5 км кузьта ЛЭП. Мӧд во сетевӧй компания содтӧд дзоньталас сэні 20 км кузьта сынӧд линия.</w:t>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 xml:space="preserve">Сідзжӧ 2024 воын «Россети Северо-Запад» </w:t>
      </w:r>
      <w:r>
        <w:rPr>
          <w:rFonts w:ascii="Times New Roman" w:hAnsi="Times New Roman"/>
          <w:sz w:val="28"/>
          <w:szCs w:val="28"/>
          <w:lang w:val="kpv-RU"/>
        </w:rPr>
        <w:t xml:space="preserve">компания </w:t>
      </w:r>
      <w:r>
        <w:rPr>
          <w:rFonts w:ascii="Times New Roman" w:hAnsi="Times New Roman"/>
          <w:sz w:val="28"/>
          <w:szCs w:val="28"/>
          <w:lang w:val="kpv-RU"/>
        </w:rPr>
        <w:t>выльмӧдас 20 кВ вылӧ сынӧд линия, медым бурджыка могмӧдны электричествоӧн Изьва районса ылі сикт-грездъясын 2 сюрс олысьӧс.</w:t>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Инвестиция уджтас серти «ККТ» акционер котыр 2022-2023 воясын выльмӧдіс ӧтувъя системакӧд йитчытӧм электроэнергетика объектъяс. Тайӧ Коми Республикаын Чилимдін, Изьва, Инта, Удора районъясса электричество сетан линияяс, налӧн ӧтувъя доныс сувтіс 74 миллион шайт. Таысь кындзи, 43 миллион шайт вылӧ выльмӧдісны важ электровезъяс ва босьтан скважинаясын, школаясын, Сыктывкарса олан секторын. Сетӧма электричество Воркутаын «Водоканал» ичӧт кывкутана котырлӧн вӧдитчысьяслы, мый вылӧ котыр видзис 5 миллион шайт.</w:t>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2024 воын «ККТ» акционер котыр кӧсйӧ збыльмӧдны 14 инвестиция проект 97 миллион шайт вылӧ. Тайӧ Сыктывкарын, Печораын да Усинскын важ электричество везъяс выльмӧдӧм, мый отсӧгӧн бурджыка кутасны могмӧдны электричествоӧн социальнӧй да авиация объектъяс. Выльмӧдан уджъяс быд во нуӧдӧм бӧрын 2023 воын «ККТ» акционер котырлӧн везъяс вылын авария лыдыс чиніс 18% вылӧ.</w:t>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«Ми водзӧ кутам вузӧсӧн да услугаясӧн вӧдитчысьяскӧд ӧтвылысь видзӧдны естественнӧй монополияяслӧн удж бӧрся, а сідзжӧ медводз кутам видзӧдны донъяс артмӧдӧм да гырысь инвестиция проектъяс збыльмӧдӧм бӧрся», – пасйис Владимир Уйба.</w:t>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Макарова 3502</w:t>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r>
      <w:r>
        <w:br w:type="page"/>
      </w:r>
    </w:p>
    <w:p>
      <w:pPr>
        <w:pStyle w:val="Normal"/>
        <w:widowControl/>
        <w:numPr>
          <w:ilvl w:val="1"/>
          <w:numId w:val="1"/>
        </w:numPr>
        <w:suppressAutoHyphens w:val="true"/>
        <w:bidi w:val="0"/>
        <w:spacing w:lineRule="auto" w:line="240" w:before="0" w:after="0"/>
        <w:ind w:start="0" w:end="0" w:firstLine="850"/>
        <w:jc w:val="both"/>
        <w:rPr>
          <w:rFonts w:ascii="Times New Roman" w:hAnsi="Times New Roman"/>
          <w:b/>
          <w:b/>
          <w:bCs/>
          <w:sz w:val="28"/>
          <w:szCs w:val="28"/>
          <w:lang w:val="kpv-RU"/>
        </w:rPr>
      </w:pPr>
      <w:r>
        <w:rPr>
          <w:rFonts w:ascii="Times New Roman" w:hAnsi="Times New Roman"/>
          <w:b/>
          <w:bCs/>
          <w:sz w:val="28"/>
          <w:szCs w:val="28"/>
          <w:lang w:val="kpv-RU"/>
        </w:rPr>
        <w:t>21.10.23</w:t>
      </w:r>
    </w:p>
    <w:p>
      <w:pPr>
        <w:pStyle w:val="Normal"/>
        <w:widowControl/>
        <w:numPr>
          <w:ilvl w:val="1"/>
          <w:numId w:val="1"/>
        </w:numPr>
        <w:suppressAutoHyphens w:val="true"/>
        <w:bidi w:val="0"/>
        <w:spacing w:lineRule="auto" w:line="240" w:before="0" w:after="0"/>
        <w:ind w:start="0" w:end="0" w:firstLine="850"/>
        <w:jc w:val="both"/>
        <w:rPr>
          <w:rFonts w:ascii="Times New Roman" w:hAnsi="Times New Roman"/>
          <w:b/>
          <w:b/>
          <w:bCs/>
          <w:sz w:val="28"/>
          <w:szCs w:val="28"/>
          <w:lang w:val="kpv-RU"/>
        </w:rPr>
      </w:pPr>
      <w:r>
        <w:rPr>
          <w:rFonts w:ascii="Times New Roman" w:hAnsi="Times New Roman"/>
          <w:b/>
          <w:bCs/>
          <w:sz w:val="28"/>
          <w:szCs w:val="28"/>
          <w:lang w:val="kpv-RU"/>
        </w:rPr>
        <w:t>Владимир Уйба провёл заседание Межотраслевого совета потребителей при Главе Республики Коми по вопросам деятельности субъектов естественных монополий</w:t>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Рассмотрены инвестиционные программы трёх крупнейших предприятий Республики Коми в сфере электроэнергетики: АО «Коми энергосбытовая компания», Филиал ПАО «Россети Северо-Запад» в Республике Коми и АО «Коми коммунальные технологии».</w:t>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«Правительство Республики Коми заинтересовано в успешной реализации инвестиционных программ. Электроэнергетика – важная отрасль для республики. А дополнительные инвестиции позволят обеспечить её устойчивое развитие и качественную, бесперебойную работу. Не нужно забывать и о проектах по энергосбережению», - отметил Глава Республики Коми Владимир Уйба.</w:t>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На территории Республики Коми в сфере электроэнергетики на 2023 год запланировано более 200 мероприятий на общую сумму более 1 миллиарда 800 миллионов рублей. Руководители АО «Коми энергосбытовая компания», Филиала ПАО «Россети Северо-Запад» в Республике Коми и АО «Коми коммунальные технологии» проинформировали об исполнении инвестиционных программ за 2022 год, 9 месяцев 2023 года, а также озвучили планы на 2024 год.</w:t>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Инвестиционная программа АО «Коми энергосбытовая компания» направлена в основном на создание интеллектуальной системы учёта – замену старых приборов учёта у потребителей на более современные. На эти цели в 2022 году компания направила более 110 млн рублей. За 9 месяцев 2023 года – 88,3 млн рублей. В целом за 2023 год компания планирует вложить в данное направление порядка 92 млн рублей. За два года потребителям было установлено 28,6 тысяч интеллектуальных приборов учёта. В планах на 2024 год – установить ещё 6,4 тысячи таких приборов, на что будет направлено 119,8 млн рублей.</w:t>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В 2022 году «Россети Северо-Запад» для надёжного электроснабжения труднодоступных населённых пунктов Печорского и Корткеросского районов смонтировали на воздушных линиях устойчивый к непогоде изолированный провод. В Воркуте для дополнительной надёжности электроснабжения угольных шахт на линии 110 кВ заменили 6 опор.</w:t>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В 2023 году «Россети Северо-Запад» провели серьёзные работы на ключевых центрах питания Емвы и Сыктывкара. Реконструкция подстанций 110 кВ повысила надёжность электроснабжения 10 тысяч жителей Княжпогостского района и более 13 тысяч жителей пригорода столицы республики. Для повышения надёжности электроснабжения 10 тысяч жителей городского округа Вуктыл энергетики отремонтировали в 2023 году почти 5 км ЛЭП. В следующем году сетевая компания отремонтирует в округе ещё около 20 км воздушных линий.</w:t>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Также в 2024 году «Россети Северо-Запад» реконструируют воздушную линию 20 кВ для повышения надёжности электроснабжения 2 тысяч жителей удалённых населённых пунктов Ижемского района.</w:t>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В рамках инвестиционной программы АО «ККТ» за 2022-2023 годы провело реконструкцию объектов электроэнергетики в децентрализованных районах, не связанных с единой энергосистемой. Это линии электропередач Усть-Цилемского, Ижемского, Интинского, Удорского районов Республики Коми, их общая стоимость составила – 74 млн руб. Кроме того, прошла реконструкция ветхих электросетей на водозаборных скважинах, в школах, жилом секторе Сыктывкара, которая обошлась в 43 млн рублей. Восстановлено электроснабжение потребителей ООО «Водоканал» в Воркуте, на что общество направило 5 млн рублей.</w:t>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В 2024 году АО «ККТ» планирует реализовать 14 инвестиционных проектов на общую сумму 97 млн руб. Это реконструкция ветхих электрических сетей в Сыктывкаре, Печоре и Усинске, благодаря которой будет обеспечена надёжность социальных объектов и объектов авиации. После проведения ежегодных работ по реконструкции и модернизации аварийность на сетях АО «ККТ» снизилась в 2023 году на 18%.</w:t>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t>«Мы продолжим работать над обеспечением полноценного общественного контроля за деятельностью субъектов естественных монополий. К этой работе будем привлекать потребителей товаров и услуг, а контроль осуществлять, прежде всего, по вопросам ценообразования и реализации крупных инвестиционных проектов», - отметил Владимир Уйба.</w:t>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0" w:hanging="0"/>
      </w:pPr>
      <w:rPr/>
    </w:lvl>
    <w:lvl w:ilvl="1">
      <w:start w:val="1"/>
      <w:numFmt w:val="none"/>
      <w:suff w:val="nothing"/>
      <w:lvlText w:val=""/>
      <w:lvlJc w:val="start"/>
      <w:pPr>
        <w:tabs>
          <w:tab w:val="num" w:pos="0"/>
        </w:tabs>
        <w:ind w:start="0" w:hanging="0"/>
      </w:pPr>
      <w:rPr/>
    </w:lvl>
    <w:lvl w:ilvl="2">
      <w:start w:val="1"/>
      <w:numFmt w:val="none"/>
      <w:suff w:val="nothing"/>
      <w:lvlText w:val=""/>
      <w:lvlJc w:val="start"/>
      <w:pPr>
        <w:tabs>
          <w:tab w:val="num" w:pos="0"/>
        </w:tabs>
        <w:ind w:start="0" w:hanging="0"/>
      </w:pPr>
      <w:rPr/>
    </w:lvl>
    <w:lvl w:ilvl="3">
      <w:start w:val="1"/>
      <w:numFmt w:val="none"/>
      <w:suff w:val="nothing"/>
      <w:lvlText w:val=""/>
      <w:lvlJc w:val="start"/>
      <w:pPr>
        <w:tabs>
          <w:tab w:val="num" w:pos="0"/>
        </w:tabs>
        <w:ind w:start="0" w:hanging="0"/>
      </w:pPr>
      <w:rPr/>
    </w:lvl>
    <w:lvl w:ilvl="4">
      <w:start w:val="1"/>
      <w:numFmt w:val="none"/>
      <w:suff w:val="nothing"/>
      <w:lvlText w:val=""/>
      <w:lvlJc w:val="start"/>
      <w:pPr>
        <w:tabs>
          <w:tab w:val="num" w:pos="0"/>
        </w:tabs>
        <w:ind w:start="0" w:hanging="0"/>
      </w:pPr>
      <w:rPr/>
    </w:lvl>
    <w:lvl w:ilvl="5">
      <w:start w:val="1"/>
      <w:numFmt w:val="none"/>
      <w:suff w:val="nothing"/>
      <w:lvlText w:val=""/>
      <w:lvlJc w:val="start"/>
      <w:pPr>
        <w:tabs>
          <w:tab w:val="num" w:pos="0"/>
        </w:tabs>
        <w:ind w:start="0" w:hanging="0"/>
      </w:pPr>
      <w:rPr/>
    </w:lvl>
    <w:lvl w:ilvl="6">
      <w:start w:val="1"/>
      <w:numFmt w:val="none"/>
      <w:suff w:val="nothing"/>
      <w:lvlText w:val=""/>
      <w:lvlJc w:val="start"/>
      <w:pPr>
        <w:tabs>
          <w:tab w:val="num" w:pos="0"/>
        </w:tabs>
        <w:ind w:start="0" w:hanging="0"/>
      </w:pPr>
      <w:rPr/>
    </w:lvl>
    <w:lvl w:ilvl="7">
      <w:start w:val="1"/>
      <w:numFmt w:val="none"/>
      <w:suff w:val="nothing"/>
      <w:lvlText w:val=""/>
      <w:lvlJc w:val="start"/>
      <w:pPr>
        <w:tabs>
          <w:tab w:val="num" w:pos="0"/>
        </w:tabs>
        <w:ind w:start="0" w:hanging="0"/>
      </w:pPr>
      <w:rPr/>
    </w:lvl>
    <w:lvl w:ilvl="8">
      <w:start w:val="1"/>
      <w:numFmt w:val="none"/>
      <w:suff w:val="nothing"/>
      <w:lvlText w:val=""/>
      <w:lvlJc w:val="start"/>
      <w:pPr>
        <w:tabs>
          <w:tab w:val="num" w:pos="0"/>
        </w:tabs>
        <w:ind w:start="0" w:hanging="0"/>
      </w:pPr>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SimSun" w:cs="Lucida Sans"/>
      <w:b/>
      <w:bCs/>
      <w:sz w:val="48"/>
      <w:szCs w:val="48"/>
    </w:rPr>
  </w:style>
  <w:style w:type="paragraph" w:styleId="2">
    <w:name w:val="Heading 2"/>
    <w:basedOn w:val="Style13"/>
    <w:next w:val="Style14"/>
    <w:qFormat/>
    <w:pPr>
      <w:numPr>
        <w:ilvl w:val="1"/>
        <w:numId w:val="1"/>
      </w:numPr>
      <w:spacing w:before="200" w:after="120"/>
      <w:outlineLvl w:val="1"/>
    </w:pPr>
    <w:rPr>
      <w:b/>
      <w:bCs/>
      <w:sz w:val="32"/>
      <w:szCs w:val="32"/>
    </w:rPr>
  </w:style>
  <w:style w:type="character" w:styleId="Style12">
    <w:name w:val="Символ нумерации"/>
    <w:qFormat/>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444</TotalTime>
  <Application>LibreOffice/7.4.6.2$Windows_X86_64 LibreOffice_project/5b1f5509c2decdade7fda905e3e1429a67acd63d</Application>
  <AppVersion>15.0000</AppVersion>
  <Pages>4</Pages>
  <Words>1017</Words>
  <Characters>6868</Characters>
  <CharactersWithSpaces>7871</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2023-10-26T11:11:17Z</dcterms:created>
  <dc:creator/>
  <dc:description/>
  <dc:language>ru-RU</dc:language>
  <cp:lastModifiedBy/>
  <dcterms:modified xsi:type="dcterms:W3CDTF">2023-10-30T17:13:31Z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file>