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/>
        <w:drawing>
          <wp:inline distB="0" distL="0" distR="0" distT="0">
            <wp:extent cx="733425" cy="80010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</w:pPr>
      <w:r>
        <w:rPr>
          <w:rFonts w:cs="Arial"/>
          <w:b/>
          <w:sz w:val="32"/>
          <w:szCs w:val="32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sz w:val="24"/>
          <w:szCs w:val="24"/>
        </w:rPr>
        <w:t>ПАМЯТНИК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ИСТОРИИ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hAnsi="Arial"/>
          <w:sz w:val="24"/>
          <w:szCs w:val="24"/>
        </w:rPr>
        <w:t>ОБЪЕКТ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КУЛЬТУРНОГО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НАСЛЕДИЯ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ФЕДЕРАЛЬНОГО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ЗНАЧЕНИЯ</w:t>
      </w:r>
      <w:r>
        <w:rPr>
          <w:rFonts w:ascii="Arial Rounded MT Bold" w:cs="Arial" w:hAnsi="Arial Rounded MT Bold"/>
          <w:sz w:val="24"/>
          <w:szCs w:val="24"/>
        </w:rPr>
        <w:t xml:space="preserve">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 Rounded MT Bold" w:cs="Arial" w:hAnsi="Arial Rounded MT Bold"/>
          <w:b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Arial" w:cs="Arial" w:hAnsi="Arial"/>
          <w:color w:val="FF0000"/>
          <w:sz w:val="32"/>
          <w:szCs w:val="32"/>
        </w:rPr>
        <w:t>Первая нефтескважина в России, пробуренная в 1868 – 1871 гг. геологом М.К. Сидоровым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Arial Rounded MT Bold" w:cs="Arial" w:hAnsi="Arial Rounded MT Bold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 Rounded MT Bold" w:cs="Arial" w:hAnsi="Arial Rounded MT Bold"/>
          <w:sz w:val="28"/>
          <w:szCs w:val="28"/>
        </w:rPr>
      </w:r>
    </w:p>
    <w:p>
      <w:pPr>
        <w:pStyle w:val="style23"/>
        <w:ind w:firstLine="540" w:left="0" w:right="0"/>
        <w:jc w:val="center"/>
      </w:pPr>
      <w:r>
        <w:rPr>
          <w:sz w:val="24"/>
          <w:szCs w:val="24"/>
        </w:rPr>
        <w:t>ПОДЛЕЖИТ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</w:p>
    <w:p>
      <w:pPr>
        <w:pStyle w:val="style23"/>
        <w:ind w:firstLine="540" w:left="0" w:right="0"/>
        <w:jc w:val="center"/>
      </w:pPr>
      <w:r>
        <w:rPr>
          <w:sz w:val="24"/>
          <w:szCs w:val="24"/>
        </w:rPr>
        <w:t>Лица</w:t>
      </w:r>
      <w:r>
        <w:rPr>
          <w:rFonts w:ascii="Arial Rounded MT Bold" w:hAnsi="Arial Rounded MT Bold"/>
          <w:sz w:val="24"/>
          <w:szCs w:val="24"/>
        </w:rPr>
        <w:t xml:space="preserve">, </w:t>
      </w:r>
      <w:r>
        <w:rPr>
          <w:sz w:val="24"/>
          <w:szCs w:val="24"/>
        </w:rPr>
        <w:t>причинившие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rFonts w:ascii="Arial Rounded MT Bold" w:hAnsi="Arial Rounded MT Bold"/>
          <w:sz w:val="24"/>
          <w:szCs w:val="24"/>
        </w:rPr>
        <w:t xml:space="preserve">, </w:t>
      </w:r>
      <w:r>
        <w:rPr>
          <w:sz w:val="24"/>
          <w:szCs w:val="24"/>
        </w:rPr>
        <w:t>несут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уголовную</w:t>
      </w:r>
      <w:r>
        <w:rPr>
          <w:rFonts w:ascii="Arial Rounded MT Bold" w:hAnsi="Arial Rounded MT Bold"/>
          <w:sz w:val="24"/>
          <w:szCs w:val="24"/>
        </w:rPr>
        <w:t xml:space="preserve">, </w:t>
      </w:r>
      <w:r>
        <w:rPr>
          <w:sz w:val="24"/>
          <w:szCs w:val="24"/>
        </w:rPr>
        <w:t>административную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иную</w:t>
      </w:r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</w:p>
    <w:p>
      <w:pPr>
        <w:pStyle w:val="style0"/>
        <w:jc w:val="center"/>
      </w:pPr>
      <w:r>
        <w:rPr>
          <w:rFonts w:cs="Arial"/>
          <w:sz w:val="24"/>
          <w:szCs w:val="24"/>
        </w:rPr>
        <w:t>________________________________________________</w:t>
      </w:r>
    </w:p>
    <w:p>
      <w:pPr>
        <w:pStyle w:val="style0"/>
        <w:jc w:val="center"/>
      </w:pPr>
      <w:r>
        <w:rPr>
          <w:rFonts w:cs="Arial"/>
          <w:sz w:val="24"/>
          <w:szCs w:val="24"/>
        </w:rPr>
      </w:r>
    </w:p>
    <w:p>
      <w:pPr>
        <w:pStyle w:val="style24"/>
        <w:spacing w:line="200" w:lineRule="atLeast"/>
        <w:jc w:val="center"/>
      </w:pPr>
      <w:r>
        <w:rPr>
          <w:rFonts w:ascii="Arial" w:cs="Arial" w:hAnsi="Arial"/>
        </w:rPr>
        <w:t>ИСТОРИЯ</w:t>
      </w:r>
      <w:r>
        <w:rPr>
          <w:rFonts w:ascii="Arial Rounded MT Bold" w:hAnsi="Arial Rounded MT Bold"/>
        </w:rPr>
        <w:t xml:space="preserve"> </w:t>
      </w:r>
      <w:r>
        <w:rPr>
          <w:rFonts w:ascii="Arial" w:cs="Arial" w:hAnsi="Arial"/>
        </w:rPr>
        <w:t>ПАМЯТНИК</w:t>
      </w:r>
    </w:p>
    <w:p>
      <w:pPr>
        <w:pStyle w:val="style24"/>
        <w:spacing w:line="200" w:lineRule="atLeast"/>
        <w:jc w:val="center"/>
      </w:pPr>
      <w:r>
        <w:rPr>
          <w:rFonts w:ascii="Arial" w:cs="Arial" w:eastAsia="Times New Roman" w:hAnsi="Arial"/>
        </w:rPr>
        <w:t>ФЕДЕРАЛЬНÖЙ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ТÖДЧАНЛУНА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КУЛЬТУРА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НАСЛЕДИЕ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ОБЪЕКТ</w:t>
      </w:r>
    </w:p>
    <w:p>
      <w:pPr>
        <w:pStyle w:val="style24"/>
        <w:spacing w:line="200" w:lineRule="atLeast"/>
        <w:jc w:val="center"/>
      </w:pPr>
      <w:r>
        <w:rPr>
          <w:rFonts w:ascii="Arial Rounded MT Bold" w:cs="Times New Roman" w:eastAsia="Times New Roman" w:hAnsi="Arial Rounded MT Bold"/>
          <w:b/>
          <w:bCs/>
        </w:rPr>
      </w:r>
    </w:p>
    <w:p>
      <w:pPr>
        <w:pStyle w:val="style24"/>
        <w:spacing w:line="200" w:lineRule="atLeast"/>
        <w:jc w:val="center"/>
      </w:pPr>
      <w:r>
        <w:rPr>
          <w:rFonts w:ascii="Calibri" w:cs="Times New Roman" w:eastAsia="Times New Roman" w:hAnsi="Calibri"/>
          <w:b/>
          <w:bCs/>
        </w:rPr>
      </w:r>
    </w:p>
    <w:p>
      <w:pPr>
        <w:pStyle w:val="style24"/>
        <w:spacing w:line="200" w:lineRule="atLeast"/>
        <w:jc w:val="center"/>
      </w:pPr>
      <w:r>
        <w:rPr>
          <w:rFonts w:ascii="Calibri" w:cs="Times New Roman" w:eastAsia="Times New Roman" w:hAnsi="Calibri"/>
          <w:b/>
          <w:bCs/>
        </w:rPr>
      </w:r>
    </w:p>
    <w:p>
      <w:pPr>
        <w:pStyle w:val="style0"/>
        <w:jc w:val="center"/>
      </w:pPr>
      <w:r>
        <w:rPr>
          <w:rFonts w:ascii="Arial" w:cs="Times New Roman" w:eastAsia="Times New Roman" w:hAnsi="Arial"/>
          <w:b w:val="false"/>
          <w:bCs w:val="false"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cs="Times New Roman" w:eastAsia="Times New Roman" w:hAnsi="Arial"/>
          <w:b w:val="false"/>
          <w:bCs w:val="false"/>
          <w:color w:val="FF0000"/>
          <w:sz w:val="32"/>
          <w:szCs w:val="32"/>
        </w:rPr>
        <w:t>Россияын медводдза мусир скважина, кодӧс 1868 — 1871 вв. писькӧдіс геолог М.К. Сидоров</w:t>
      </w:r>
    </w:p>
    <w:p>
      <w:pPr>
        <w:pStyle w:val="style24"/>
        <w:spacing w:line="200" w:lineRule="atLeast"/>
        <w:jc w:val="center"/>
      </w:pPr>
      <w:r>
        <w:rPr>
          <w:rFonts w:ascii="Calibri" w:cs="Times New Roman" w:eastAsia="Times New Roman" w:hAnsi="Calibri"/>
        </w:rPr>
      </w:r>
    </w:p>
    <w:p>
      <w:pPr>
        <w:pStyle w:val="style24"/>
        <w:spacing w:line="200" w:lineRule="atLeast"/>
        <w:jc w:val="center"/>
      </w:pPr>
      <w:r>
        <w:rPr>
          <w:rFonts w:ascii="Calibri" w:cs="Times New Roman" w:eastAsia="Times New Roman" w:hAnsi="Calibri"/>
        </w:rPr>
      </w:r>
    </w:p>
    <w:p>
      <w:pPr>
        <w:pStyle w:val="style24"/>
        <w:spacing w:line="200" w:lineRule="atLeast"/>
        <w:jc w:val="center"/>
      </w:pPr>
      <w:r>
        <w:rPr>
          <w:rFonts w:ascii="Arial" w:cs="Arial" w:eastAsia="Times New Roman" w:hAnsi="Arial"/>
        </w:rPr>
        <w:t>ШУÖМА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ВИДЗНЫ</w:t>
      </w:r>
      <w:r>
        <w:rPr>
          <w:rFonts w:ascii="Arial Rounded MT Bold" w:cs="Times New Roman" w:eastAsia="Times New Roman" w:hAnsi="Arial Rounded MT Bold"/>
        </w:rPr>
        <w:t xml:space="preserve"> </w:t>
      </w:r>
      <w:r>
        <w:rPr>
          <w:rFonts w:ascii="Arial" w:cs="Arial" w:eastAsia="Times New Roman" w:hAnsi="Arial"/>
        </w:rPr>
        <w:t>КАНМУÖН</w:t>
      </w:r>
    </w:p>
    <w:p>
      <w:pPr>
        <w:pStyle w:val="style0"/>
        <w:jc w:val="center"/>
      </w:pPr>
      <w:r>
        <w:rPr>
          <w:rFonts w:ascii="Arial" w:cs="Arial" w:eastAsia="Times New Roman" w:hAnsi="Arial"/>
          <w:sz w:val="24"/>
          <w:szCs w:val="24"/>
        </w:rPr>
        <w:t>Йöзöс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, </w:t>
      </w:r>
      <w:r>
        <w:rPr>
          <w:rFonts w:ascii="Arial" w:cs="Arial" w:eastAsia="Times New Roman" w:hAnsi="Arial"/>
          <w:sz w:val="24"/>
          <w:szCs w:val="24"/>
        </w:rPr>
        <w:t>кодъяс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вöчисны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культура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наследие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объектлы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лёктор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, </w:t>
      </w:r>
      <w:r>
        <w:rPr>
          <w:rFonts w:ascii="Arial" w:cs="Arial" w:eastAsia="Times New Roman" w:hAnsi="Arial"/>
          <w:sz w:val="24"/>
          <w:szCs w:val="24"/>
        </w:rPr>
        <w:t>Россия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Федерацияса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оланпастэчас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серти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кыскöны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уголовнöй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, </w:t>
      </w:r>
      <w:r>
        <w:rPr>
          <w:rFonts w:ascii="Arial" w:cs="Arial" w:eastAsia="Times New Roman" w:hAnsi="Arial"/>
          <w:sz w:val="24"/>
          <w:szCs w:val="24"/>
        </w:rPr>
        <w:t>административнöй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да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мукöд</w:t>
      </w:r>
      <w:r>
        <w:rPr>
          <w:rFonts w:ascii="Arial Rounded MT Bold" w:cs="Times New Roman" w:eastAsia="Times New Roman" w:hAnsi="Arial Rounded MT Bold"/>
          <w:sz w:val="24"/>
          <w:szCs w:val="24"/>
        </w:rPr>
        <w:t xml:space="preserve"> </w:t>
      </w:r>
      <w:r>
        <w:rPr>
          <w:rFonts w:ascii="Arial" w:cs="Arial" w:eastAsia="Times New Roman" w:hAnsi="Arial"/>
          <w:sz w:val="24"/>
          <w:szCs w:val="24"/>
        </w:rPr>
        <w:t>кывкутöмö</w:t>
      </w:r>
    </w:p>
    <w:sectPr>
      <w:type w:val="nextPage"/>
      <w:pgSz w:h="11906" w:orient="landscape" w:w="16838"/>
      <w:pgMar w:bottom="567" w:footer="0" w:gutter="0" w:header="0" w:left="567" w:right="567" w:top="56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Arial Rounded MT Bold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Bitstream Vera Sans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17"/>
    <w:next w:val="style1"/>
    <w:pPr/>
    <w:rPr/>
  </w:style>
  <w:style w:styleId="style2" w:type="paragraph">
    <w:name w:val="Заголовок 2"/>
    <w:basedOn w:val="style17"/>
    <w:next w:val="style2"/>
    <w:pPr/>
    <w:rPr/>
  </w:style>
  <w:style w:styleId="style3" w:type="paragraph">
    <w:name w:val="Заголовок 3"/>
    <w:basedOn w:val="style17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Devanagari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3" w:type="paragraph">
    <w:name w:val="ConsPlusNormal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Bitstream Vera Sans" w:hAnsi="Arial"/>
      <w:color w:val="auto"/>
      <w:sz w:val="20"/>
      <w:szCs w:val="20"/>
      <w:lang w:bidi="ar-SA" w:eastAsia="en-US" w:val="ru-RU"/>
    </w:rPr>
  </w:style>
  <w:style w:styleId="style24" w:type="paragraph">
    <w:name w:val="Содержимое таблицы"/>
    <w:basedOn w:val="style0"/>
    <w:next w:val="style24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Times New Roman" w:cs="Lohit Devanagari" w:eastAsia="Bitstream Vera Sans" w:hAnsi="Times New Roman"/>
      <w:sz w:val="24"/>
      <w:szCs w:val="24"/>
      <w:lang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2013-07-12T09:50:00.00Z</dcterms:created>
  <dc:creator>mkult</dc:creator>
  <cp:lastModifiedBy>Цуркан Екатерина Борисовна</cp:lastModifiedBy>
  <cp:lastPrinted>2013-07-12T14:11:45.00Z</cp:lastPrinted>
  <dcterms:modified xsi:type="dcterms:W3CDTF">2013-07-12T09:59:00.00Z</dcterms:modified>
  <cp:revision>4</cp:revision>
</cp:coreProperties>
</file>