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9E" w:rsidRPr="006F51E1" w:rsidRDefault="00E1579E" w:rsidP="00E157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6F51E1">
        <w:rPr>
          <w:rFonts w:ascii="Times New Roman" w:hAnsi="Times New Roman" w:cs="Times New Roman"/>
        </w:rPr>
        <w:t>ЗАДАНИЕ</w:t>
      </w:r>
    </w:p>
    <w:p w:rsidR="00E1579E" w:rsidRPr="006F51E1" w:rsidRDefault="00E1579E" w:rsidP="00E157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F51E1">
        <w:rPr>
          <w:rFonts w:ascii="Times New Roman" w:hAnsi="Times New Roman" w:cs="Times New Roman"/>
        </w:rPr>
        <w:t>на подготовку проектной документации:</w:t>
      </w:r>
    </w:p>
    <w:p w:rsidR="00E1579E" w:rsidRPr="006F51E1" w:rsidRDefault="00E1579E" w:rsidP="00E157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1E1">
        <w:rPr>
          <w:rFonts w:ascii="Times New Roman" w:hAnsi="Times New Roman" w:cs="Times New Roman"/>
          <w:b/>
        </w:rPr>
        <w:t xml:space="preserve">«Реконструкция автомобильной дороги Сыктывкар -  Троицко-Печорск на участке Сыктывкар – Пузла - Крутая км 347+690. Мост </w:t>
      </w:r>
      <w:proofErr w:type="gramStart"/>
      <w:r w:rsidRPr="006F51E1">
        <w:rPr>
          <w:rFonts w:ascii="Times New Roman" w:hAnsi="Times New Roman" w:cs="Times New Roman"/>
          <w:b/>
        </w:rPr>
        <w:t>через  р.</w:t>
      </w:r>
      <w:proofErr w:type="gramEnd"/>
      <w:r w:rsidRPr="006F51E1">
        <w:rPr>
          <w:rFonts w:ascii="Times New Roman" w:hAnsi="Times New Roman" w:cs="Times New Roman"/>
          <w:b/>
        </w:rPr>
        <w:t xml:space="preserve"> Чомкосаёль».</w:t>
      </w:r>
    </w:p>
    <w:p w:rsidR="00E1579E" w:rsidRPr="006F51E1" w:rsidRDefault="00E1579E" w:rsidP="00E1579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47"/>
        <w:gridCol w:w="2730"/>
        <w:gridCol w:w="2902"/>
      </w:tblGrid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1.Основание для проведения работ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Республики Коми на 2018 год и плановый период 2019 и 2020 годов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2.Заказчик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Республики Коми «Управление автомобильных дорог Республики Коми»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3.Подрядчик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закупки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4.Статус работы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Закупка для государственных нужд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5.Источник финансирования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6.Административное размещение объекта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Республика Коми, МО ГО "Ухта"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7.Год начала строительно-монтажных работ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8.Срок проектирования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9.Уровень ответственности сооружения.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10.Данные о местоположении и границах площадки (площадок) и (или) трассы (трасс) строительства.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Середина участка реконструкции км </w:t>
            </w:r>
            <w:r w:rsidRPr="006F51E1">
              <w:rPr>
                <w:rFonts w:ascii="Times New Roman" w:hAnsi="Times New Roman" w:cs="Times New Roman"/>
                <w:b/>
                <w:sz w:val="20"/>
                <w:szCs w:val="20"/>
              </w:rPr>
              <w:t>347+690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, протяженность участка реконструкции определить проектом.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11.Технические показатели объекта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До реконструкции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После реконструкции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Тип сооружения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Определить проектом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Длина моста, 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Материал опор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24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Материал пролётных строений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Расчетная схема моста, согласно карточке на мост, 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5,3+5,5+5,3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26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Ширина ездового полотна, согласно карточке на мост, 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7,30+2х0,8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4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Материал проезжей части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9E" w:rsidRPr="006F51E1" w:rsidTr="00437E7D">
        <w:trPr>
          <w:trHeight w:val="4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Нормативные нагрузки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10,НГ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14  Н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E1579E" w:rsidRPr="006F51E1" w:rsidTr="00437E7D">
        <w:trPr>
          <w:trHeight w:val="4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 w:val="restart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12. Исходные данные для проектирования</w:t>
            </w: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 Сбор исходных данных в номенклатуре, необходимой для выполнения работ, осуществляет Подрядчик</w:t>
            </w:r>
            <w:r w:rsidRPr="006F5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2. Заказчик передаёт Подрядчику: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«Порядок определения стоимости строительных, специальных строительных, ремонтно-строительных, пусконаладочных и монтажных работ, содержания объектов дорожной инфраструктуры на территории Республики Коми в текущем уровне цен», утверждённый приказом Минстроя Республики Коми от 05.06.2017 N 374-ОД;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форму «Данные по элементам мостовых сооружений».</w:t>
            </w:r>
          </w:p>
        </w:tc>
      </w:tr>
      <w:tr w:rsidR="00E1579E" w:rsidRPr="006F51E1" w:rsidTr="00437E7D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13. Общие требования к выполнению инженерных изысканий: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1. В соответствии с требованиями пункта 1 и пункта 4 статьи 47 Градостроительного кодекса Российской Федерации от 29.12.2004 года № 190-ФЗ, Постановления Правительства Российской Федерации от 19.01.2006 года № 20 выполнить инженерные изыскания </w:t>
            </w:r>
            <w:r w:rsidRPr="006F51E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объёме, достаточном для подготовки проектной документации: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Основные виды инженерных изысканий: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 инженерно-геодезические изыскания;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инженерно-геологические изыскания;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инженерно-гидрометеорологические изыскания;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инженерно-экологические изыскания.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2. Результатом инженерных изысканий должны стать технические отчёты, подготовленные Подрядчиком отдельно по каждому виду изысканий в соответствии с положениями «СП 47.13330.2016 Свод правил. Инженерные изыскания для строительства. Основные положения. Актуализированная редакция СНиП 11-02-96».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3. Технические отчеты о выполненных изысканиях передать Заказчику после окончания изыскательских работ в соответствии с Графиком выполнения работ по подготовке проектной документации (Приложение № 2 к Контракту).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4. Требования к точности, надежности, достоверности и обеспеченности данных и характеристик: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 при выполнении инженерных изысканий обеспечить применение средств измерений, прошедших в соответствии с законодательством Российской Федерации метрологическую поверку (калибровку) или аттестацию.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при обработке результатов инженерных изысканий обеспечить использование сертифицированного программного обеспечения в соответствии с законодательством Российской Федерации.</w:t>
            </w:r>
          </w:p>
        </w:tc>
      </w:tr>
      <w:tr w:rsidR="00E1579E" w:rsidRPr="006F51E1" w:rsidTr="00437E7D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14.Требования к выполнению инженерно-геодезических изысканий: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 Геодезические изыскания выполнить в соответствии с СП 11-104-97 «Инженерно-геодезические изыскания для строительства». Точность, состав и оформление отчета по инженерно-геодезическим изысканиям обеспечить в соответствии с положениями «СП 47.13330.2016 Свод правил. Инженерные изыскания для строительства. Основные положения. Актуализированная редакция СНиП 11-02-96».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2.Сведения о системе координат и высот.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Изыскания выполнить: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 Государственной системе координат 1963 г. и Балтийской системе высот.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3.Данные о границах и площадях создания и (или) обновления инженерно- топографических планов: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съемку в объеме, достаточном для подготовки проектной документации: по оси трассы длиной не менее 300 м и шириной не менее 100 м; по руслу водотока длиной не менее 200 м и шириной не менее 50 м.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4.Указания о масштабах топографических съемок и высоте сечения рельефа: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1.Выполнить съемку в масштабах: для участка искусственного сооружения в М 1:500. Высота сечения рельефа – 0,5 м.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2.Выполнить съемку поперечников автомобильной дороги через каждые 20,0 м.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5.Выполнить исследование конструкции существующей дорожной одежды (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покрытия,  основания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и подстилающего грунта) каждые 100 м на всём протяжении участка в объеме, достаточном для обоснования конструктивных расчетов дорожной одежды на проектируемых подходах к мосту;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обозначить на плане подземные коммуникации.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6.Требования к геодезическим знакам: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выполнить закрепление объекта знаками долговременного типа с указанием координат и высот каждого знака – две пары знаков в начале и конце объекта.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- при использовании в работе спутниковых навигационных систем в качестве исходных пунктов, от которых развивается съемочное обоснование, следует использовать все пункты геодезической основы, находящиеся в пределах объекта и ближайшие к объекту за его пределами, но не менее 4 пунктов с известными плановыми координатами и не менее 5 пунктов с известными высотами, так чтобы обеспечить приведение съемочного обоснования в систему координат и высот пунктов геодезической основы.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 временные знаки, знаки долговременного типа сдать Заказчику по акту. </w:t>
            </w: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Все знаки должны быть четко обозначены для исключения неумышленного уничтожения, 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позволять однозначно идентифицировать закрепляемый пункт.</w:t>
            </w:r>
          </w:p>
        </w:tc>
      </w:tr>
      <w:tr w:rsidR="00E1579E" w:rsidRPr="006F51E1" w:rsidTr="00437E7D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15.Требования к выполнению инженерно-гидрометеорологических изысканий: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В соответствии с разделом 7 «</w:t>
            </w:r>
            <w:r w:rsidRPr="006F51E1">
              <w:rPr>
                <w:rFonts w:ascii="Times New Roman" w:hAnsi="Times New Roman" w:cs="Times New Roman"/>
                <w:bCs/>
                <w:sz w:val="20"/>
                <w:szCs w:val="20"/>
              </w:rPr>
              <w:t>СП 47.13330.2016. Свод правил. Инженерные изыскания для строительства. Основные положения. Актуализированная редакция СНиП 11-02-96»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9E" w:rsidRPr="006F51E1" w:rsidTr="00437E7D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16.Требования к выполнению инженерно-геологических изысканий: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разделом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6  «</w:t>
            </w:r>
            <w:proofErr w:type="gramEnd"/>
            <w:r w:rsidRPr="006F51E1">
              <w:rPr>
                <w:rFonts w:ascii="Times New Roman" w:hAnsi="Times New Roman" w:cs="Times New Roman"/>
                <w:bCs/>
                <w:sz w:val="20"/>
                <w:szCs w:val="20"/>
              </w:rPr>
              <w:t>СП 47.13330.2016. Свод правил. Инженерные изыскания для строительства. Основные положения. Актуализированная редакция СНиП 11-02-96»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9E" w:rsidRPr="006F51E1" w:rsidTr="00437E7D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17.Требования к выполнению инженерно-экологических изысканий:</w:t>
            </w:r>
          </w:p>
        </w:tc>
      </w:tr>
      <w:tr w:rsidR="00E1579E" w:rsidRPr="006F51E1" w:rsidTr="00437E7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разделом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8  «</w:t>
            </w:r>
            <w:proofErr w:type="gramEnd"/>
            <w:r w:rsidRPr="006F51E1">
              <w:rPr>
                <w:rFonts w:ascii="Times New Roman" w:hAnsi="Times New Roman" w:cs="Times New Roman"/>
                <w:bCs/>
                <w:sz w:val="20"/>
                <w:szCs w:val="20"/>
              </w:rPr>
              <w:t>СП 47.13330.2016. Свод правил. Инженерные изыскания для строительства. Основные положения. Актуализированная редакция СНиП 11-02-96»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773" w:type="dxa"/>
            <w:gridSpan w:val="4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18.Основные требования к подготовке проектной документации: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 Проектную документацию разработать в соответствии: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 с требованиями действующих на территории Российской Федерации документов: техническими регламентами, ГОСТ, СНиП, ВСН, ОДМ и т.д.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с Перечнем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 с Перечнем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утвержденным распоряжением Правительства Российской Федерации от 04.11.2017 г. N 2438-р.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2. Состав и требования к содержанию разделов проектной документации принять в соответствии с положениями Постановления Правительства Российской Федерации № 87 от 16.02.2008 года "О составе разделов проектной документации и требованиях к их содержанию".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3.Разработать проектную документацию в связи </w:t>
            </w:r>
            <w:r w:rsidRPr="006F51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многочисленными дефектами существующего сооружения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, влияющими на безопасность, несущую способность и долговечность: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Разрушение, загнивание конструктивных элементов деревянного моста.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4. Получить справки о наличии особо охраняемых природных территорий федерального, регионального (республиканского), местного значения.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5. Временные здания и сооружения (технологические площадки, временные дороги, искусственные сооружения и т.п), возводимые на период производства строительно-монтажных работ, запроектировать с минимальным занятием земель.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Дополнительно к полученным от Заказчика правоустанавливающим документам на земельный участок произвести сбор материалов и документов, подтверждающих факт изъятия земель лесного фонда (получить информацию в виде справки).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При дополнительном занятии земель лесного фонда (во временное и/или постоянное пользование) оформить и представить проектную документацию лесного участка в соответствии с Приказом Министерства природных ресурсов и экологии РФ от 03 февраля 2017 г. № 54 (для мостового сооружения - за вычетом земель водного фонда).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После согласования Заказчиком формы и содержания проектной документации лесного участка, утвердить ее органом исполнительной власти, осуществляющим полномочия по предоставлению лесных участков.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При занятии земель лесного фонда во временное пользование, в составе проектной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документации  разработать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«Проект лесоразведения» (статья 63 "Лесного кодекса Российской Федерации" от 04.12.2006 N 200-ФЗ) и согласовать его уполномоченным органом.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  При занятии земель лесного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фонда  в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пользование, в составе проектной документации  разработать  «Проект освоения лесов» (статья 88 "Лесного кодекса Российской Федерации" от 04.12.2006 N 200-ФЗ) и согласовать его уполномоченным органом.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 При дополнительном занятии временных земель за пределами полосы отвода автомобильной дороги (за исключением земель лесного фонда) оформить и представить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Схему утвердить уполномоченным органом (Постановление Правительства Российской Федерации от 27.11.2014 г. № 1244, приказ Минэкономразвития Российской Федерации от 27.11.2014 г. № 762).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   При занятии земель во временное (для лесных земель) и/или постоянное пользование (для лесных и нелесных земель) за пределами оформленной в установленном порядке полосы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отвода,  выполнить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работы по постановке частей (или части) указанных земельных участков на кадастровый учет.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6. После согласования основных проектных решений и определения границ сооружения, Подрядчик информирует Заказчика о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дополнительном  постоянном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отводе, необходимом для эксплуатации объекта, с целью подготовки Заказчиком проекта планировки территории и проекта межевания территории.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7.Представить на рассмотрение Заказчику вариантные проработки искусственного сооружения. Выполнить экономический расчет вариантов искусственного сооружения (по укрупненным показателям) с обоснованным предложением оптимального варианта.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8.Получить согласование проектной документации в Северо-Западном территориальном управлении Федерального агентства по рыболовству, произведя расчет затрат на реализацию природоохранных мероприятий и компенсационных выплат.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9. В составе проектной документации разработать раздел 10 "Организация и безопасность дорожного движения".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В составе раздела подготовить: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схему расстановки технических средств организации дорожного движения (с необходимыми ведомостями, чертежами и рисунками, соответствующими принятым проектным решениям);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мероприятий по обеспечению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на  автомобильной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дороге безопасного движения транспортных средств в период ее реконструкции, в т.ч. подготовить схемы организации движения и ограждения мест производства дорожных работ в соответствии с ОДМ 218.6.019-2016 «Рекомендации по организации движения и ограждению мест производства дорожных работ» (Москва 2016 г).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Схемы организации движения и ограждения мест производства дорожных работ согласовать с Заказчиком.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10. Сметную документацию разработать и передать Заказчику: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 соответствии с "Порядком определения стоимости строительных, специальных строительных, ремонтно-строительных, пусконаладочных и монтажных работ, содержания объектов дорожной инфраструктуры на территории Республики Коми в текущем уровне цен", утверждённый приказом Минстроя Республики Коми от 05.06.2017 N 374-ОД;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 ресурсным методом, в текущем уровне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цен.   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11. В проектной документации применить современные материалы, конструкции, оборудование, машины и механизмы, имеющиеся в дорожной отрасли новые технологии, инновационные разработки.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материалов и механизмов, применяемых в проектной документации, указать в соответствии с требованиями и показателями, устанавливаемыми в соответствии с </w:t>
            </w:r>
            <w:hyperlink r:id="rId4" w:history="1">
              <w:r w:rsidRPr="006F51E1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zh-CN"/>
                </w:rPr>
                <w:t xml:space="preserve">частью </w:t>
              </w:r>
            </w:hyperlink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 ст.33 Федерального закона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12. Проектную документацию оформить в соответствии с ГОСТ Р 21.1101-2013 «Система проектной документации для строительства. Основные требования к проектной и рабочей документации» и ГОСТ 21.701-2013 «Система проектной документации для строительства. Правила выполнения рабочей документации автомобильных дорог».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13.Представить в виде отдельного тома документацию, содержащую: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рабочие чертежи, предназначенные для производства строительно-монтажных работ;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рабочую документацию на строительные изделия;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eastAsia="Calibri" w:hAnsi="Times New Roman" w:cs="Times New Roman"/>
                <w:sz w:val="20"/>
                <w:szCs w:val="20"/>
              </w:rPr>
              <w:t>- спецификации оборудования, изделий и материалов.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773" w:type="dxa"/>
            <w:gridSpan w:val="4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19. Особые требования к подготовке проектной документации: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 w:val="restart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 техническом освидетельствовании участка приглашать представителя Заказчика для составления Акта осмотра сооружения.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Представить 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ведомость дефектов существующего сооружения с указанием планируемых вариантов объекта и видов строительно-монтажных работ.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2. Согласовать с Заказчиком необходимость получения технических условий у владельцев имеющихся инженерных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коммуникаций  (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газопроводов, нефтепроводов, линий электропередач и связи, железных дорог и т.п.), находящихся в зоне строительно-монтажных работ и требующих демонтажа, переноса или переустройства. 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по доверенности Заказчика подготовить запрос и получить технические условия у владельцев имеющихся инженерных </w:t>
            </w:r>
            <w:proofErr w:type="gramStart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коммуникаций  (</w:t>
            </w:r>
            <w:proofErr w:type="gramEnd"/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газопроводов, нефтепроводов, линий электропередач и связи, железных дорог и т.п.), находящихся в зоне строительно-монтажных работ и требующих демонтажа, переноса или переустройства.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Проектные решения выполнить в соответствии с полученными техническими условиями, согласованными с Заказчиком.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Уведомить Заказчика о выявленных конструкциях, сооружениях и линейных объектах в полосе отвода на участке реконструкции автомобильной дороги, не соответствующих положениям «СП 34.13330.2012. Свод правил. Автомобильные дороги. Актуализированная редакция СНиП 2.05.02-85*».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3.Предусмотреть в проектной документации дублирование информационных дорожных знаков информационными дорожными знаками на коми языке.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Перевод собственных наименований на коми язык подтвердить документом специализированной организации, уполномоченной на выполнение данного вида деятельности.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4. Требования по обеспечению доступа маломобильных групп населения: Технические решения разработать в соответствии с требованиями ОДМ 218.2.007-2011 "Методические рекомендации по проектированию мероприятий по обеспечению доступа инвалидов к объектам дорожного хозяйства".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5. Требования к разработке природоохранных мероприятий: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При разработке проектной документации руководствоваться требованиями ОДМ 218.3.031-2013 "Методические рекомендации по охране окружающей среды при строительстве, ремонте и содержании автомобильных дорог".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 w:val="restart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20. Требования к оформлению и сдаче результатов работ заказчику:</w:t>
            </w: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1.Подготовленную в рамках выполнения настоящего задания проектную документацию оформить подписями руководителя и главного инженера проекта, круглой печатью проектной организации (при наличии печати), а также справкой Подрядчика о соответствии проектной документации требованиям действующего законодательства и настоящему заданию.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 В соответствии с положениями: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Градостроительного Кодекса Российской Федерации и Постановлением Правительства Российской Федерации № 145 от 05 марта 2007 года «О порядке организации и проведения государственной экспертизы проектной документации и результатов инженерных </w:t>
            </w:r>
            <w:proofErr w:type="gramStart"/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изысканий»  получить</w:t>
            </w:r>
            <w:proofErr w:type="gramEnd"/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положительное заключение государственной экспертизы проектной документации  и результатов инженерных изысканий.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"Положения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процентов", утвержденного Постановлением Правительства Российской федерации от 18.05.2009 г. № 427 выполнить проверку  достоверности определения сметной стоимости реконструкции объекта капитального строительства.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Электронный вид проектной и сметной документации должен соответствовать требованиям Приказа Министерства строительства и жилищно-коммунального хозяйства Российской Федерации от 12.05.2017г. N783/пр  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строительства". 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3. После получения положительного заключения государственной экспертизы </w:t>
            </w:r>
            <w:r w:rsidRPr="006F51E1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проектной </w:t>
            </w:r>
            <w:r w:rsidRPr="006F51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документации и результатов инженерных изысканий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передать Заказчику: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Результаты инженерных изысканий: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 2-х экземплярах в переплетенном виде и в 1 (одном) экземпляре в электронном виде в формате компьютерных программ, согласованных с Заказчиком.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Проектную и рабочую документацию: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 5-и экземплярах в переплетенном виде (за исключением сметной документации) и в электронном виде в 1 (одном) экземпляре в формате компьютерных программ, согласованных с Заказчиком;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- том сметная документация в 1 (одном) экземпляре в переплетенном виде и в 1 (одном) экземпляре в электронном виде в формате, согласованном с Заказчиком, по формам, рекомендуемым МДС 81-35.2004 </w:t>
            </w:r>
            <w:r w:rsidRPr="006F51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"Методика определения стоимости строительной продукции на территории Российской Федерации".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</w:pPr>
            <w:r w:rsidRPr="006F51E1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Иные документы: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-положительное заключение </w:t>
            </w:r>
            <w:r w:rsidRPr="006F51E1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государственной экспертизы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 и результатов инженерных изысканий в 1 (одном) экземпляре в электронном виде и в 1 (одном) экземпляре в бумажном виде;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 - положительное заключение о достоверности определения сметной стоимости объекта реконструкции в 1 (одном) экземпляре в электронном виде и в 1 (одном) экземпляре в бумажном виде.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4. Передать Заказчику заполненную в электронном виде форму «Данные по элементам мостовых сооружений» для ее дальнейшего хранения в базе данных комплексной информационной системы Заказчика.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 w:val="restart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21. Требования по дальнейшему сопровождению проектной документации:</w:t>
            </w: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1.Участвовать без дополнительной оплаты в защите и согласовании проектной документации в органах государственной экспертизы, а также в уполномоченных органах исполнительной власти, в том числе: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предоставлять по запросу данных органов необходимые пояснения, документы, материалы и обоснования;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вносить по замечаниям данных органов и по согласованию с Заказчиком, необходимые изменения и дополнения в проектную документацию, не противоречащие настоящему заданию;</w:t>
            </w: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- вносить по рекомендациям привлекаемых к экспертизе проектной документации экспертов, технических, юридических, финансовых и инвестиционных консультантов и по согласованию с Заказчиком, необходимые изменения и дополнения в документацию, не противоречащие настоящему заданию и законодательству Российской Федерации.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 xml:space="preserve">2.Согласовать проектную документацию с </w:t>
            </w:r>
            <w:r w:rsidRPr="006F51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заинтересованными органами и организациями исполнительной власти Республики Коми, органами местного самоуправления в соответствии с действующими законодательством </w:t>
            </w: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и Республики Коми. Обеспечить предоставление запрашиваемых данными органами и организациями пояснений, справок, материалов и обоснований в отношении согласуемой документации.</w:t>
            </w:r>
          </w:p>
        </w:tc>
      </w:tr>
      <w:tr w:rsidR="00E1579E" w:rsidRPr="006F51E1" w:rsidTr="00437E7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694" w:type="dxa"/>
            <w:vMerge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E1">
              <w:rPr>
                <w:rFonts w:ascii="Times New Roman" w:hAnsi="Times New Roman" w:cs="Times New Roman"/>
                <w:sz w:val="20"/>
                <w:szCs w:val="20"/>
              </w:rPr>
              <w:t>3.Участвовать без дополнительной оплаты в общественных слушаниях, обсуждениях, публичных презентациях, консультациях и защите проектной документации.</w:t>
            </w:r>
          </w:p>
        </w:tc>
      </w:tr>
    </w:tbl>
    <w:p w:rsidR="00E1579E" w:rsidRPr="006F51E1" w:rsidRDefault="00E1579E" w:rsidP="00E157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579E" w:rsidRPr="006F51E1" w:rsidRDefault="00E1579E" w:rsidP="00E157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50"/>
        <w:gridCol w:w="850"/>
        <w:gridCol w:w="4681"/>
      </w:tblGrid>
      <w:tr w:rsidR="00E1579E" w:rsidRPr="006F51E1" w:rsidTr="00437E7D">
        <w:trPr>
          <w:trHeight w:val="20"/>
          <w:jc w:val="center"/>
        </w:trPr>
        <w:tc>
          <w:tcPr>
            <w:tcW w:w="4250" w:type="dxa"/>
            <w:hideMark/>
          </w:tcPr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ind w:left="426" w:right="-2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579E" w:rsidRPr="006F51E1" w:rsidRDefault="00E1579E" w:rsidP="00E1579E">
            <w:pPr>
              <w:tabs>
                <w:tab w:val="left" w:pos="0"/>
              </w:tabs>
              <w:spacing w:after="0" w:line="240" w:lineRule="auto"/>
              <w:ind w:left="426" w:right="-2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1E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  <w:tc>
          <w:tcPr>
            <w:tcW w:w="850" w:type="dxa"/>
          </w:tcPr>
          <w:p w:rsidR="00E1579E" w:rsidRPr="006F51E1" w:rsidRDefault="00E1579E" w:rsidP="00E1579E">
            <w:pPr>
              <w:tabs>
                <w:tab w:val="left" w:pos="0"/>
                <w:tab w:val="left" w:pos="851"/>
                <w:tab w:val="left" w:pos="993"/>
                <w:tab w:val="left" w:pos="1418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81" w:type="dxa"/>
          </w:tcPr>
          <w:p w:rsidR="00E1579E" w:rsidRPr="006F51E1" w:rsidRDefault="00E1579E" w:rsidP="00E1579E">
            <w:pPr>
              <w:tabs>
                <w:tab w:val="left" w:pos="0"/>
                <w:tab w:val="left" w:pos="851"/>
                <w:tab w:val="left" w:pos="993"/>
                <w:tab w:val="left" w:pos="1418"/>
              </w:tabs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1579E" w:rsidRPr="006F51E1" w:rsidRDefault="00E1579E" w:rsidP="00E1579E">
            <w:pPr>
              <w:tabs>
                <w:tab w:val="left" w:pos="0"/>
                <w:tab w:val="left" w:pos="851"/>
                <w:tab w:val="left" w:pos="993"/>
                <w:tab w:val="left" w:pos="1418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1E1">
              <w:rPr>
                <w:rFonts w:ascii="Times New Roman" w:eastAsia="Calibri" w:hAnsi="Times New Roman" w:cs="Times New Roman"/>
                <w:b/>
                <w:lang w:eastAsia="ru-RU"/>
              </w:rPr>
              <w:t>Подрядчик:</w:t>
            </w:r>
          </w:p>
        </w:tc>
      </w:tr>
    </w:tbl>
    <w:p w:rsidR="00E1579E" w:rsidRPr="006F51E1" w:rsidRDefault="00E1579E" w:rsidP="00E157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0"/>
    <w:p w:rsidR="00DC2727" w:rsidRDefault="00DC2727" w:rsidP="00E1579E">
      <w:pPr>
        <w:tabs>
          <w:tab w:val="left" w:pos="0"/>
        </w:tabs>
      </w:pPr>
    </w:p>
    <w:sectPr w:rsidR="00DC2727" w:rsidSect="00E1579E">
      <w:pgSz w:w="11906" w:h="16838" w:code="9"/>
      <w:pgMar w:top="1134" w:right="850" w:bottom="1134" w:left="567" w:header="709" w:footer="709" w:gutter="0"/>
      <w:cols w:space="2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E"/>
    <w:rsid w:val="00714AB6"/>
    <w:rsid w:val="00DC2727"/>
    <w:rsid w:val="00E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4E44-10F3-4A03-B832-36A291D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596;fld=134;dst=10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Бревнов</dc:creator>
  <cp:keywords/>
  <dc:description/>
  <cp:lastModifiedBy>Владимир Бревнов</cp:lastModifiedBy>
  <cp:revision>1</cp:revision>
  <dcterms:created xsi:type="dcterms:W3CDTF">2018-07-10T08:24:00Z</dcterms:created>
  <dcterms:modified xsi:type="dcterms:W3CDTF">2018-07-10T08:25:00Z</dcterms:modified>
</cp:coreProperties>
</file>