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C5E3" w14:textId="24C20572" w:rsidR="00413C3B" w:rsidRDefault="00413C3B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085"/>
        <w:gridCol w:w="2587"/>
      </w:tblGrid>
      <w:tr w:rsidR="000F6108" w14:paraId="54A994E7" w14:textId="77777777" w:rsidTr="000F6108">
        <w:tc>
          <w:tcPr>
            <w:tcW w:w="4673" w:type="dxa"/>
          </w:tcPr>
          <w:p w14:paraId="6321C2C8" w14:textId="5F3EE7F3" w:rsidR="000F6108" w:rsidRDefault="00552E7E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672" w:type="dxa"/>
            <w:gridSpan w:val="2"/>
          </w:tcPr>
          <w:p w14:paraId="213A4D06" w14:textId="0E59B2A0" w:rsidR="000F6108" w:rsidRDefault="00552E7E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0F6108" w14:paraId="1B79BEF8" w14:textId="77777777" w:rsidTr="000F6108">
        <w:tc>
          <w:tcPr>
            <w:tcW w:w="4673" w:type="dxa"/>
          </w:tcPr>
          <w:p w14:paraId="07F885D3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</w:p>
          <w:p w14:paraId="64329650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03BD70C7" w14:textId="0922AAE4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</w:p>
          <w:p w14:paraId="08C244D4" w14:textId="159C437C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 г. Сыктывкар, ул. Ленина 74</w:t>
            </w:r>
          </w:p>
        </w:tc>
        <w:tc>
          <w:tcPr>
            <w:tcW w:w="4672" w:type="dxa"/>
            <w:gridSpan w:val="2"/>
          </w:tcPr>
          <w:p w14:paraId="1FD72381" w14:textId="77777777" w:rsidR="000F6108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14:paraId="187274F3" w14:textId="77777777" w:rsidTr="000F6108">
        <w:tc>
          <w:tcPr>
            <w:tcW w:w="4673" w:type="dxa"/>
          </w:tcPr>
          <w:p w14:paraId="67A176AD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</w:p>
          <w:p w14:paraId="3852B612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81FA79B" w14:textId="0E44412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информационно-аналитической и методической деятельности</w:t>
            </w:r>
          </w:p>
          <w:p w14:paraId="1BAD21CD" w14:textId="516DC1B2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 г. Сыктывкар, ул. Ленина 74</w:t>
            </w:r>
          </w:p>
        </w:tc>
        <w:tc>
          <w:tcPr>
            <w:tcW w:w="4672" w:type="dxa"/>
            <w:gridSpan w:val="2"/>
          </w:tcPr>
          <w:p w14:paraId="5BF671A4" w14:textId="77777777" w:rsidR="000F6108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14:paraId="397B58E4" w14:textId="77777777" w:rsidTr="000F6108">
        <w:tc>
          <w:tcPr>
            <w:tcW w:w="4673" w:type="dxa"/>
          </w:tcPr>
          <w:p w14:paraId="52A6CFC8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</w:p>
          <w:p w14:paraId="647E0C29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52A57F4C" w14:textId="56E0F2BC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реализации государственной национальной политики</w:t>
            </w:r>
          </w:p>
          <w:p w14:paraId="79FD55FB" w14:textId="321170DC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 г. Сыктывкар, ул. Ленина 74</w:t>
            </w:r>
          </w:p>
        </w:tc>
        <w:tc>
          <w:tcPr>
            <w:tcW w:w="4672" w:type="dxa"/>
            <w:gridSpan w:val="2"/>
          </w:tcPr>
          <w:p w14:paraId="06D877DF" w14:textId="77777777" w:rsidR="000F6108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14:paraId="77098279" w14:textId="77777777" w:rsidTr="000F6108">
        <w:tc>
          <w:tcPr>
            <w:tcW w:w="4673" w:type="dxa"/>
          </w:tcPr>
          <w:p w14:paraId="0ECCED97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</w:p>
          <w:p w14:paraId="66C384C8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РК «Дом дружбы народов Республики Коми»</w:t>
            </w:r>
          </w:p>
          <w:p w14:paraId="75C9DF12" w14:textId="066107F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административно-хозяйственной деятельности</w:t>
            </w:r>
          </w:p>
          <w:p w14:paraId="5724216B" w14:textId="5C7F9D63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 г. Сыктывкар, ул. Ленина 74</w:t>
            </w:r>
          </w:p>
        </w:tc>
        <w:tc>
          <w:tcPr>
            <w:tcW w:w="4672" w:type="dxa"/>
            <w:gridSpan w:val="2"/>
          </w:tcPr>
          <w:p w14:paraId="2022EDCD" w14:textId="77777777" w:rsidR="000F6108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08" w14:paraId="24B03587" w14:textId="77777777" w:rsidTr="000F6108">
        <w:tc>
          <w:tcPr>
            <w:tcW w:w="4673" w:type="dxa"/>
          </w:tcPr>
          <w:p w14:paraId="537B48F3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</w:p>
          <w:p w14:paraId="3BAA7149" w14:textId="77777777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14C8E3A6" w14:textId="3F849426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центром инновационных языковых технологий</w:t>
            </w:r>
          </w:p>
          <w:p w14:paraId="42DF5438" w14:textId="79D220E2" w:rsidR="000F6108" w:rsidRDefault="000F6108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 г. Сыктывкар, ул. Ленина 74</w:t>
            </w:r>
          </w:p>
        </w:tc>
        <w:tc>
          <w:tcPr>
            <w:tcW w:w="4672" w:type="dxa"/>
            <w:gridSpan w:val="2"/>
          </w:tcPr>
          <w:p w14:paraId="0CAEB05A" w14:textId="77777777" w:rsidR="000F6108" w:rsidRDefault="000F6108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7E" w14:paraId="328270E2" w14:textId="77777777" w:rsidTr="000F6108">
        <w:tc>
          <w:tcPr>
            <w:tcW w:w="4673" w:type="dxa"/>
          </w:tcPr>
          <w:p w14:paraId="0189122F" w14:textId="23E93D99" w:rsidR="00552E7E" w:rsidRDefault="00552E7E" w:rsidP="000F6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672" w:type="dxa"/>
            <w:gridSpan w:val="2"/>
          </w:tcPr>
          <w:p w14:paraId="028B3BD1" w14:textId="4EDB7F4D" w:rsidR="00552E7E" w:rsidRDefault="00552E7E" w:rsidP="00552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</w:p>
        </w:tc>
      </w:tr>
      <w:tr w:rsidR="00552E7E" w14:paraId="6486013E" w14:textId="004E78F5" w:rsidTr="00552E7E">
        <w:tc>
          <w:tcPr>
            <w:tcW w:w="4673" w:type="dxa"/>
          </w:tcPr>
          <w:p w14:paraId="03EAA316" w14:textId="77777777" w:rsidR="00552E7E" w:rsidRPr="00552E7E" w:rsidRDefault="00552E7E" w:rsidP="00552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E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политики</w:t>
            </w:r>
          </w:p>
          <w:p w14:paraId="5B7F2442" w14:textId="77777777" w:rsidR="00552E7E" w:rsidRPr="00552E7E" w:rsidRDefault="00552E7E" w:rsidP="00552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E">
              <w:rPr>
                <w:rFonts w:ascii="Times New Roman" w:hAnsi="Times New Roman" w:cs="Times New Roman"/>
                <w:sz w:val="28"/>
                <w:szCs w:val="28"/>
              </w:rPr>
              <w:t>ГАУ РК «Дом дружбы народов Республики Коми»</w:t>
            </w:r>
          </w:p>
          <w:p w14:paraId="379EEAB1" w14:textId="77777777" w:rsidR="00552E7E" w:rsidRPr="00552E7E" w:rsidRDefault="00552E7E" w:rsidP="00552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FF7F8DC" w14:textId="669E65A9" w:rsidR="00552E7E" w:rsidRDefault="00552E7E" w:rsidP="00552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E">
              <w:rPr>
                <w:rFonts w:ascii="Times New Roman" w:hAnsi="Times New Roman" w:cs="Times New Roman"/>
                <w:sz w:val="28"/>
                <w:szCs w:val="28"/>
              </w:rPr>
              <w:t>Республика Коми г. Сыктывкар, ул. Ленина 74</w:t>
            </w:r>
          </w:p>
        </w:tc>
        <w:tc>
          <w:tcPr>
            <w:tcW w:w="2085" w:type="dxa"/>
          </w:tcPr>
          <w:p w14:paraId="3712BA68" w14:textId="3B1E4444" w:rsidR="00552E7E" w:rsidRDefault="00552E7E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язык</w:t>
            </w:r>
          </w:p>
        </w:tc>
        <w:tc>
          <w:tcPr>
            <w:tcW w:w="2587" w:type="dxa"/>
          </w:tcPr>
          <w:p w14:paraId="5D82F3CB" w14:textId="6C515FC1" w:rsidR="00552E7E" w:rsidRDefault="00552E7E" w:rsidP="00413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bookmarkStart w:id="0" w:name="_GoBack"/>
            <w:bookmarkEnd w:id="0"/>
          </w:p>
        </w:tc>
      </w:tr>
    </w:tbl>
    <w:p w14:paraId="23C80A52" w14:textId="77777777" w:rsidR="000F6108" w:rsidRPr="00413C3B" w:rsidRDefault="000F6108" w:rsidP="00413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6108" w:rsidRPr="0041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2E"/>
    <w:rsid w:val="000F6108"/>
    <w:rsid w:val="00413C3B"/>
    <w:rsid w:val="00552E7E"/>
    <w:rsid w:val="00E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CEBD"/>
  <w15:chartTrackingRefBased/>
  <w15:docId w15:val="{8CDB99BC-C2E4-478B-89D9-21A344DF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krestyanovaY.1996@gmail.com</dc:creator>
  <cp:keywords/>
  <dc:description/>
  <cp:lastModifiedBy>Иванова Елена Валентиновна</cp:lastModifiedBy>
  <cp:revision>2</cp:revision>
  <dcterms:created xsi:type="dcterms:W3CDTF">2020-08-10T12:03:00Z</dcterms:created>
  <dcterms:modified xsi:type="dcterms:W3CDTF">2020-08-10T12:03:00Z</dcterms:modified>
</cp:coreProperties>
</file>