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9A" w:rsidRDefault="00464E6C">
      <w:pPr>
        <w:rPr>
          <w:rFonts w:ascii="Golos-Regular" w:hAnsi="Golos-Regular"/>
          <w:color w:val="212529"/>
          <w:sz w:val="27"/>
          <w:szCs w:val="27"/>
          <w:shd w:val="clear" w:color="auto" w:fill="FFFFFF"/>
        </w:rPr>
      </w:pPr>
      <w:r>
        <w:rPr>
          <w:rFonts w:ascii="Golos-Regular" w:hAnsi="Golos-Regular"/>
          <w:color w:val="212529"/>
          <w:sz w:val="27"/>
          <w:szCs w:val="27"/>
          <w:shd w:val="clear" w:color="auto" w:fill="FFFFFF"/>
        </w:rPr>
        <w:t>В соответствии со статьей 84 Конституции Республики Коми, статьей 7 и статьей 18 Закона Республики Коми «О Главе Республики Коми, Правительстве Республики Коми и органах в системе исполнительной власти Республики Коми»</w:t>
      </w:r>
      <w:r>
        <w:rPr>
          <w:rFonts w:ascii="Golos-Regular" w:hAnsi="Golos-Regular"/>
          <w:color w:val="212529"/>
          <w:sz w:val="27"/>
          <w:szCs w:val="27"/>
          <w:shd w:val="clear" w:color="auto" w:fill="FFFFFF"/>
        </w:rPr>
        <w:t xml:space="preserve">: 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Состав Правительства Республики Коми по должностям: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1. Председатель Правительства Республики Коми. 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2. Первый заместитель Председателя Правительства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3. Заместитель Председателя Правительства Республики Коми – министр финансов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4. Заместители Председателя Правительства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5. Руководитель Администрации Главы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6. Постоянный представитель Республики Коми при Президенте Российской Федерации.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7. Представитель Республики Коми в Северо-Западном регионе Российской Федерации.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8. Министр экономического развития и промышленности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9. Министр строительства и жилищно-коммунального хозяйства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10. Министр природных ресурсов и охраны окружающей среды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11. Министр сельского хозяйства и потребительского рынка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12. Министр цифрового развития, связи и массовых коммуникаций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13. Министр национальной политики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14. Министр юстиции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15. Министр труда, занятости и социальной защиты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16. Министр здравоохранения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17. Министр культуры, туризма и архивного дела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t>18. Министр образования, науки и молодежной политики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color w:val="212529"/>
          <w:sz w:val="27"/>
          <w:szCs w:val="27"/>
        </w:rPr>
        <w:lastRenderedPageBreak/>
        <w:t>19. Министр физической культуры и спорта Республики Коми.</w:t>
      </w:r>
    </w:p>
    <w:p w:rsidR="00464E6C" w:rsidRDefault="00464E6C" w:rsidP="00464E6C">
      <w:pPr>
        <w:pStyle w:val="a3"/>
        <w:shd w:val="clear" w:color="auto" w:fill="FFFFFF"/>
        <w:spacing w:before="0" w:beforeAutospacing="0"/>
        <w:rPr>
          <w:rFonts w:ascii="Golos-Regular" w:hAnsi="Golos-Regular"/>
          <w:color w:val="212529"/>
          <w:sz w:val="27"/>
          <w:szCs w:val="27"/>
        </w:rPr>
      </w:pPr>
      <w:r>
        <w:rPr>
          <w:rFonts w:ascii="Golos-Regular" w:hAnsi="Golos-Regular"/>
          <w:b/>
          <w:bCs/>
          <w:color w:val="212529"/>
          <w:sz w:val="27"/>
          <w:szCs w:val="27"/>
          <w:shd w:val="clear" w:color="auto" w:fill="FFFFFF"/>
        </w:rPr>
        <w:t>Указ Главы Республики Коми «О Правительстве Республики Коми» от 20 октября 2020 года № 116 </w:t>
      </w:r>
      <w:bookmarkStart w:id="0" w:name="_GoBack"/>
      <w:bookmarkEnd w:id="0"/>
    </w:p>
    <w:p w:rsidR="00464E6C" w:rsidRPr="00464E6C" w:rsidRDefault="00464E6C"/>
    <w:sectPr w:rsidR="00464E6C" w:rsidRPr="0046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C"/>
    <w:rsid w:val="00091BDA"/>
    <w:rsid w:val="0014189A"/>
    <w:rsid w:val="00464E6C"/>
    <w:rsid w:val="00D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5D3"/>
  <w15:chartTrackingRefBased/>
  <w15:docId w15:val="{DED80788-10CA-47BF-AEE3-88676CC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1</cp:revision>
  <dcterms:created xsi:type="dcterms:W3CDTF">2021-01-12T07:45:00Z</dcterms:created>
  <dcterms:modified xsi:type="dcterms:W3CDTF">2021-01-12T07:46:00Z</dcterms:modified>
</cp:coreProperties>
</file>