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5000" w:type="pct"/>
        <w:jc w:val="start"/>
        <w:tblInd w:w="55" w:type="dxa"/>
        <w:tblLayout w:type="fixed"/>
        <w:tblCellMar>
          <w:top w:w="55" w:type="dxa"/>
          <w:start w:w="55" w:type="dxa"/>
          <w:bottom w:w="55" w:type="dxa"/>
          <w:end w:w="55" w:type="dxa"/>
        </w:tblCellMar>
      </w:tblPr>
      <w:tblGrid>
        <w:gridCol w:w="4535"/>
        <w:gridCol w:w="4535"/>
      </w:tblGrid>
      <w:tr>
        <w:trPr/>
        <w:tc>
          <w:tcPr>
            <w:tcW w:w="453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Style19"/>
              <w:widowControl w:val="false"/>
              <w:bidi w:val="0"/>
              <w:jc w:val="start"/>
              <w:rPr>
                <w:sz w:val="21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  <w:t>МОД «Коми войтыр»</w:t>
            </w:r>
          </w:p>
        </w:tc>
        <w:tc>
          <w:tcPr>
            <w:tcW w:w="453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19"/>
              <w:widowControl w:val="false"/>
              <w:bidi w:val="0"/>
              <w:jc w:val="start"/>
              <w:rPr>
                <w:sz w:val="21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  <w:t>«Коми войтыр» ДӦӦ</w:t>
            </w:r>
          </w:p>
        </w:tc>
      </w:tr>
      <w:tr>
        <w:trPr/>
        <w:tc>
          <w:tcPr>
            <w:tcW w:w="45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9"/>
              <w:widowControl w:val="false"/>
              <w:bidi w:val="0"/>
              <w:jc w:val="start"/>
              <w:rPr>
                <w:sz w:val="21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  <w:t>Министерство национальной политики Республики Коми</w:t>
            </w:r>
          </w:p>
        </w:tc>
        <w:tc>
          <w:tcPr>
            <w:tcW w:w="453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start"/>
              <w:rPr>
                <w:sz w:val="21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  <w:t>Коми Республикаса национальнӧй политика министерство</w:t>
            </w:r>
          </w:p>
        </w:tc>
      </w:tr>
      <w:tr>
        <w:trPr/>
        <w:tc>
          <w:tcPr>
            <w:tcW w:w="45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9"/>
              <w:widowControl w:val="false"/>
              <w:bidi w:val="0"/>
              <w:jc w:val="start"/>
              <w:rPr>
                <w:sz w:val="21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  <w:t>ГАУ РК «Дом дружбы народов РК»</w:t>
            </w:r>
          </w:p>
        </w:tc>
        <w:tc>
          <w:tcPr>
            <w:tcW w:w="453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19"/>
              <w:widowControl w:val="false"/>
              <w:bidi w:val="0"/>
              <w:jc w:val="start"/>
              <w:rPr>
                <w:sz w:val="21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  <w:t>«К</w:t>
            </w:r>
            <w:r>
              <w:rPr>
                <w:rFonts w:ascii="Times New Roman" w:hAnsi="Times New Roman"/>
                <w:sz w:val="24"/>
                <w:szCs w:val="24"/>
                <w:shd w:fill="auto" w:val="clear"/>
                <w:lang w:val="kpv-RU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  <w:shd w:fill="auto" w:val="clear"/>
                <w:lang w:val="kpv-RU"/>
              </w:rPr>
              <w:t xml:space="preserve"> войтырлӧн ёртасян </w:t>
            </w:r>
            <w:r>
              <w:rPr>
                <w:rFonts w:ascii="Times New Roman" w:hAnsi="Times New Roman"/>
                <w:sz w:val="24"/>
                <w:szCs w:val="24"/>
                <w:shd w:fill="auto" w:val="clear"/>
                <w:lang w:val="kpv-RU"/>
              </w:rPr>
              <w:t xml:space="preserve">керка» КР КАУ </w:t>
            </w:r>
          </w:p>
        </w:tc>
      </w:tr>
      <w:tr>
        <w:trPr/>
        <w:tc>
          <w:tcPr>
            <w:tcW w:w="45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9"/>
              <w:widowControl w:val="false"/>
              <w:bidi w:val="0"/>
              <w:jc w:val="start"/>
              <w:rPr>
                <w:sz w:val="21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  <w:t>Национальный музыкально-драматический театр Республики Коми</w:t>
            </w:r>
          </w:p>
        </w:tc>
        <w:tc>
          <w:tcPr>
            <w:tcW w:w="453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start"/>
              <w:rPr>
                <w:sz w:val="21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  <w:t>Коми Республикаса вужвойтырлӧн шылада-драмаа театр</w:t>
            </w:r>
          </w:p>
        </w:tc>
      </w:tr>
      <w:tr>
        <w:trPr/>
        <w:tc>
          <w:tcPr>
            <w:tcW w:w="45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9"/>
              <w:widowControl w:val="false"/>
              <w:bidi w:val="0"/>
              <w:jc w:val="start"/>
              <w:rPr>
                <w:sz w:val="21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  <w:t>ІX Республиканский конкурс коми девушек</w:t>
            </w:r>
          </w:p>
        </w:tc>
        <w:tc>
          <w:tcPr>
            <w:tcW w:w="453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19"/>
              <w:widowControl w:val="false"/>
              <w:bidi w:val="0"/>
              <w:jc w:val="start"/>
              <w:rPr>
                <w:sz w:val="21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  <w:t>Коми нывъяс пӧвстын республикаса ІX конкурс</w:t>
            </w:r>
          </w:p>
        </w:tc>
      </w:tr>
      <w:tr>
        <w:trPr/>
        <w:tc>
          <w:tcPr>
            <w:tcW w:w="45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9"/>
              <w:widowControl w:val="false"/>
              <w:bidi w:val="0"/>
              <w:jc w:val="start"/>
              <w:rPr>
                <w:sz w:val="21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  <w:t>Райда 2024</w:t>
            </w:r>
          </w:p>
        </w:tc>
        <w:tc>
          <w:tcPr>
            <w:tcW w:w="453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19"/>
              <w:widowControl w:val="false"/>
              <w:bidi w:val="0"/>
              <w:jc w:val="start"/>
              <w:rPr>
                <w:sz w:val="21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  <w:t>Райда 2024</w:t>
            </w:r>
          </w:p>
        </w:tc>
      </w:tr>
      <w:tr>
        <w:trPr/>
        <w:tc>
          <w:tcPr>
            <w:tcW w:w="45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9"/>
              <w:widowControl w:val="false"/>
              <w:bidi w:val="0"/>
              <w:jc w:val="start"/>
              <w:rPr>
                <w:sz w:val="21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  <w:t>7 апреля</w:t>
            </w:r>
          </w:p>
        </w:tc>
        <w:tc>
          <w:tcPr>
            <w:tcW w:w="453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19"/>
              <w:widowControl w:val="false"/>
              <w:bidi w:val="0"/>
              <w:jc w:val="start"/>
              <w:rPr>
                <w:sz w:val="21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  <w:t>Косму тӧлысь 7 лун</w:t>
            </w:r>
          </w:p>
        </w:tc>
      </w:tr>
      <w:tr>
        <w:trPr/>
        <w:tc>
          <w:tcPr>
            <w:tcW w:w="45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9"/>
              <w:widowControl w:val="false"/>
              <w:bidi w:val="0"/>
              <w:jc w:val="start"/>
              <w:rPr>
                <w:sz w:val="21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  <w:t>ГАЛА-КОНЦЕРТ</w:t>
            </w:r>
          </w:p>
        </w:tc>
        <w:tc>
          <w:tcPr>
            <w:tcW w:w="453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19"/>
              <w:widowControl w:val="false"/>
              <w:bidi w:val="0"/>
              <w:jc w:val="start"/>
              <w:rPr>
                <w:sz w:val="21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  <w:t>ГАЛА-КОНЦЕРТ</w:t>
            </w:r>
          </w:p>
        </w:tc>
      </w:tr>
      <w:tr>
        <w:trPr/>
        <w:tc>
          <w:tcPr>
            <w:tcW w:w="45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9"/>
              <w:widowControl w:val="false"/>
              <w:bidi w:val="0"/>
              <w:jc w:val="start"/>
              <w:rPr>
                <w:sz w:val="21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  <w:t>Национальный музыкально-драматический театр Республики Коми (ул. Бабушкина, 4)</w:t>
            </w:r>
          </w:p>
        </w:tc>
        <w:tc>
          <w:tcPr>
            <w:tcW w:w="453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start"/>
              <w:rPr>
                <w:sz w:val="21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  <w:t>Коми Республикаса вужвойтырлӧн шылада-драмаа театр</w:t>
            </w:r>
          </w:p>
          <w:p>
            <w:pPr>
              <w:pStyle w:val="Normal"/>
              <w:widowControl w:val="false"/>
              <w:bidi w:val="0"/>
              <w:jc w:val="start"/>
              <w:rPr>
                <w:sz w:val="21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  <w:t>(Бабушкин ул., 4)</w:t>
            </w:r>
          </w:p>
        </w:tc>
      </w:tr>
      <w:tr>
        <w:trPr/>
        <w:tc>
          <w:tcPr>
            <w:tcW w:w="45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9"/>
              <w:widowControl w:val="false"/>
              <w:bidi w:val="0"/>
              <w:jc w:val="start"/>
              <w:rPr>
                <w:sz w:val="21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  <w:t>Начало – 16:00</w:t>
            </w:r>
          </w:p>
        </w:tc>
        <w:tc>
          <w:tcPr>
            <w:tcW w:w="453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19"/>
              <w:widowControl w:val="false"/>
              <w:bidi w:val="0"/>
              <w:jc w:val="start"/>
              <w:rPr>
                <w:sz w:val="21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  <w:t>Заводитчӧм – 16 часын</w:t>
            </w:r>
          </w:p>
        </w:tc>
      </w:tr>
      <w:tr>
        <w:trPr/>
        <w:tc>
          <w:tcPr>
            <w:tcW w:w="45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9"/>
              <w:widowControl w:val="false"/>
              <w:bidi w:val="0"/>
              <w:jc w:val="start"/>
              <w:rPr>
                <w:sz w:val="21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  <w:t>Цена билета – 300 руб.</w:t>
            </w:r>
          </w:p>
        </w:tc>
        <w:tc>
          <w:tcPr>
            <w:tcW w:w="453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19"/>
              <w:widowControl w:val="false"/>
              <w:bidi w:val="0"/>
              <w:jc w:val="start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  <w:lang w:val="kpv-RU"/>
              </w:rPr>
              <w:t>Билет дон</w:t>
            </w:r>
            <w:r>
              <w:rPr>
                <w:rFonts w:ascii="Times New Roman" w:hAnsi="Times New Roman"/>
                <w:sz w:val="24"/>
                <w:szCs w:val="24"/>
                <w:shd w:fill="auto" w:val="clear"/>
                <w:lang w:val="kpv-RU"/>
              </w:rPr>
              <w:t xml:space="preserve"> – 300 шайт</w:t>
            </w:r>
          </w:p>
        </w:tc>
      </w:tr>
      <w:tr>
        <w:trPr/>
        <w:tc>
          <w:tcPr>
            <w:tcW w:w="45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9"/>
              <w:widowControl w:val="false"/>
              <w:bidi w:val="0"/>
              <w:jc w:val="start"/>
              <w:rPr>
                <w:sz w:val="21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  <w:t>Купить билеты онлайн:</w:t>
            </w:r>
          </w:p>
          <w:p>
            <w:pPr>
              <w:pStyle w:val="Style19"/>
              <w:widowControl w:val="false"/>
              <w:bidi w:val="0"/>
              <w:jc w:val="start"/>
              <w:rPr>
                <w:sz w:val="21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  <w:t>QUІCKTІCKETS.RU</w:t>
            </w:r>
          </w:p>
        </w:tc>
        <w:tc>
          <w:tcPr>
            <w:tcW w:w="453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19"/>
              <w:widowControl w:val="false"/>
              <w:bidi w:val="0"/>
              <w:jc w:val="start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  <w:lang w:val="kpv-RU"/>
              </w:rPr>
              <w:t>Ньӧбны билетъяс онлайн: QUІCKTІCKETS.RU</w:t>
            </w:r>
          </w:p>
        </w:tc>
      </w:tr>
      <w:tr>
        <w:trPr/>
        <w:tc>
          <w:tcPr>
            <w:tcW w:w="45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9"/>
              <w:widowControl w:val="false"/>
              <w:bidi w:val="0"/>
              <w:jc w:val="start"/>
              <w:rPr>
                <w:sz w:val="21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  <w:t>Справки по телефону:</w:t>
            </w:r>
          </w:p>
          <w:p>
            <w:pPr>
              <w:pStyle w:val="Style19"/>
              <w:widowControl w:val="false"/>
              <w:bidi w:val="0"/>
              <w:jc w:val="start"/>
              <w:rPr>
                <w:sz w:val="21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  <w:t>+7(8212)28-64-94</w:t>
            </w:r>
          </w:p>
        </w:tc>
        <w:tc>
          <w:tcPr>
            <w:tcW w:w="453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19"/>
              <w:widowControl w:val="false"/>
              <w:bidi w:val="0"/>
              <w:jc w:val="start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  <w:lang w:val="kpv-RU"/>
              </w:rPr>
              <w:t xml:space="preserve">Юалӧмъяс вылӧ телефон: </w:t>
            </w:r>
          </w:p>
          <w:p>
            <w:pPr>
              <w:pStyle w:val="Style19"/>
              <w:widowControl w:val="false"/>
              <w:bidi w:val="0"/>
              <w:jc w:val="start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  <w:lang w:val="kpv-RU"/>
              </w:rPr>
              <w:t>+7(8212)28-64-94</w:t>
            </w:r>
          </w:p>
        </w:tc>
      </w:tr>
    </w:tbl>
    <w:p>
      <w:pPr>
        <w:pStyle w:val="Normal"/>
        <w:bidi w:val="0"/>
        <w:jc w:val="start"/>
        <w:rPr/>
      </w:pPr>
      <w:r>
        <w:rPr/>
      </w:r>
    </w:p>
    <w:sectPr>
      <w:type w:val="nextPage"/>
      <w:pgSz w:w="11906" w:h="16838"/>
      <w:pgMar w:left="1701" w:right="1134" w:gutter="0" w:header="0" w:top="1134" w:footer="0" w:bottom="1134"/>
      <w:pgNumType w:fmt="decimal"/>
      <w:formProt w:val="false"/>
      <w:textDirection w:val="lrTb"/>
      <w:docGrid w:type="default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cc" w:characterSet="windows-1251"/>
    <w:family w:val="roman"/>
    <w:pitch w:val="variable"/>
  </w:font>
  <w:font w:name="Liberation Sans">
    <w:altName w:val="Arial"/>
    <w:charset w:val="cc" w:characterSet="windows-1251"/>
    <w:family w:val="roman"/>
    <w:pitch w:val="variable"/>
  </w:font>
  <w:font w:name="Times New Roman">
    <w:charset w:val="cc" w:characterSet="windows-125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start"/>
    </w:pPr>
    <w:rPr>
      <w:rFonts w:ascii="Liberation Serif" w:hAnsi="Liberation Serif" w:eastAsia="NSimSun" w:cs="Lucida Sans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ucida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ucida Sans"/>
    </w:rPr>
  </w:style>
  <w:style w:type="paragraph" w:styleId="Style19">
    <w:name w:val="Содержимое таблицы"/>
    <w:basedOn w:val="Normal"/>
    <w:qFormat/>
    <w:pPr>
      <w:widowControl w:val="false"/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35</TotalTime>
  <Application>LibreOffice/7.4.6.2$Windows_X86_64 LibreOffice_project/5b1f5509c2decdade7fda905e3e1429a67acd63d</Application>
  <AppVersion>15.0000</AppVersion>
  <Pages>1</Pages>
  <Words>106</Words>
  <Characters>753</Characters>
  <CharactersWithSpaces>835</CharactersWithSpaces>
  <Paragraphs>30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2024-03-15T12:39:35Z</dcterms:created>
  <dc:creator/>
  <dc:description/>
  <dc:language>ru-RU</dc:language>
  <cp:lastModifiedBy/>
  <dcterms:modified xsi:type="dcterms:W3CDTF">2024-03-15T14:37:40Z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