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Государственная межрайонная инспекция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по надзору за техническим состоянием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самоходных машин и других видов техники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 Прилузскому, Сысольскому и Койгородскому районам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Техника боксянь ас вынӧн мунан машинаяс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да мукӧд сикас техника видзӧдан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Луздор, Сыктыв да Койгорт районъясын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>районкостса канму инспекция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Государственная межрайонная инспекция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 надзору за техническим состоянием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самоходных машин и других видов техники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 Княжпогостскому и Усть-Вымскому районам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Техника боксянь ас вынӧн мунан машинаяс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да мукӧд сикас техника видзӧдан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 xml:space="preserve">Княжпогост да Емдін районъясын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>районкостса канму инспекция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LibreOffice/7.4.6.2$Windows_X86_64 LibreOffice_project/5b1f5509c2decdade7fda905e3e1429a67acd63d</Application>
  <AppVersion>15.0000</AppVersion>
  <Pages>1</Pages>
  <Words>77</Words>
  <Characters>527</Characters>
  <CharactersWithSpaces>597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2025-08-06T10:57:33Z</dcterms:created>
  <dc:creator/>
  <dc:description/>
  <dc:language>ru-RU</dc:language>
  <cp:lastModifiedBy/>
  <dcterms:modified xsi:type="dcterms:W3CDTF">2025-08-06T15:05:09Z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